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B5D6">
      <w:pPr>
        <w:adjustRightInd w:val="0"/>
        <w:spacing w:line="720" w:lineRule="auto"/>
        <w:jc w:val="center"/>
        <w:textAlignment w:val="baseline"/>
        <w:rPr>
          <w:rFonts w:ascii="宋体" w:hAnsi="宋体"/>
          <w:b/>
          <w:bCs/>
          <w:kern w:val="0"/>
          <w:sz w:val="48"/>
          <w:szCs w:val="48"/>
        </w:rPr>
      </w:pPr>
      <w:bookmarkStart w:id="0" w:name="_Hlk170485461"/>
    </w:p>
    <w:p w14:paraId="1AD18C4A">
      <w:pPr>
        <w:adjustRightInd w:val="0"/>
        <w:spacing w:line="720" w:lineRule="auto"/>
        <w:jc w:val="center"/>
        <w:textAlignment w:val="baseline"/>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上海市奉贤区校园餐服务单位</w:t>
      </w:r>
    </w:p>
    <w:p w14:paraId="73FFB98A">
      <w:pPr>
        <w:adjustRightInd w:val="0"/>
        <w:spacing w:line="720" w:lineRule="auto"/>
        <w:jc w:val="center"/>
        <w:textAlignment w:val="baseline"/>
        <w:rPr>
          <w:rFonts w:hint="eastAsia" w:ascii="方正小标宋简体" w:hAnsi="宋体" w:eastAsia="方正小标宋简体"/>
          <w:b/>
          <w:bCs/>
          <w:kern w:val="0"/>
          <w:sz w:val="52"/>
          <w:szCs w:val="52"/>
        </w:rPr>
      </w:pPr>
    </w:p>
    <w:p w14:paraId="347DC7FD">
      <w:pPr>
        <w:adjustRightInd w:val="0"/>
        <w:spacing w:line="720" w:lineRule="auto"/>
        <w:jc w:val="center"/>
        <w:textAlignment w:val="baseline"/>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申报材料</w:t>
      </w:r>
    </w:p>
    <w:bookmarkEnd w:id="0"/>
    <w:p w14:paraId="586DFB44">
      <w:pPr>
        <w:adjustRightInd w:val="0"/>
        <w:jc w:val="center"/>
        <w:textAlignment w:val="baseline"/>
        <w:rPr>
          <w:rFonts w:hint="eastAsia" w:ascii="方正小标宋简体" w:hAnsi="宋体" w:eastAsia="方正小标宋简体"/>
          <w:b/>
          <w:bCs/>
          <w:kern w:val="0"/>
          <w:sz w:val="48"/>
          <w:szCs w:val="48"/>
        </w:rPr>
      </w:pPr>
    </w:p>
    <w:p w14:paraId="0E4D4F0D">
      <w:pPr>
        <w:adjustRightInd w:val="0"/>
        <w:jc w:val="center"/>
        <w:textAlignment w:val="baseline"/>
        <w:rPr>
          <w:rFonts w:hint="eastAsia" w:ascii="方正小标宋简体" w:hAnsi="宋体" w:eastAsia="方正小标宋简体"/>
          <w:b/>
          <w:bCs/>
          <w:kern w:val="0"/>
          <w:sz w:val="48"/>
          <w:szCs w:val="48"/>
        </w:rPr>
      </w:pPr>
    </w:p>
    <w:p w14:paraId="46DE560D">
      <w:pPr>
        <w:adjustRightInd w:val="0"/>
        <w:jc w:val="center"/>
        <w:textAlignment w:val="baseline"/>
        <w:rPr>
          <w:rFonts w:hint="eastAsia" w:ascii="方正小标宋简体" w:hAnsi="宋体" w:eastAsia="方正小标宋简体"/>
          <w:b/>
          <w:bCs/>
          <w:kern w:val="0"/>
          <w:sz w:val="48"/>
          <w:szCs w:val="48"/>
        </w:rPr>
      </w:pPr>
    </w:p>
    <w:p w14:paraId="5A9810A1">
      <w:pPr>
        <w:adjustRightInd w:val="0"/>
        <w:jc w:val="center"/>
        <w:textAlignment w:val="baseline"/>
        <w:rPr>
          <w:rFonts w:hint="eastAsia" w:ascii="方正小标宋简体" w:hAnsi="宋体" w:eastAsia="方正小标宋简体"/>
          <w:b/>
          <w:bCs/>
          <w:kern w:val="0"/>
          <w:sz w:val="48"/>
          <w:szCs w:val="48"/>
        </w:rPr>
      </w:pPr>
    </w:p>
    <w:p w14:paraId="16C2DD83">
      <w:pPr>
        <w:adjustRightInd w:val="0"/>
        <w:textAlignment w:val="baseline"/>
        <w:rPr>
          <w:rFonts w:hint="eastAsia" w:ascii="方正小标宋简体" w:hAnsi="宋体" w:eastAsia="方正小标宋简体"/>
          <w:b/>
          <w:bCs/>
          <w:kern w:val="0"/>
          <w:sz w:val="48"/>
          <w:szCs w:val="48"/>
        </w:rPr>
      </w:pPr>
    </w:p>
    <w:p w14:paraId="4CB8A914">
      <w:pPr>
        <w:adjustRightInd w:val="0"/>
        <w:jc w:val="center"/>
        <w:textAlignment w:val="baseline"/>
        <w:rPr>
          <w:rFonts w:hint="eastAsia" w:ascii="方正小标宋简体" w:hAnsi="宋体" w:eastAsia="方正小标宋简体"/>
          <w:b/>
          <w:bCs/>
          <w:kern w:val="0"/>
          <w:sz w:val="48"/>
          <w:szCs w:val="48"/>
        </w:rPr>
      </w:pPr>
    </w:p>
    <w:p w14:paraId="633B50D6">
      <w:pPr>
        <w:adjustRightInd w:val="0"/>
        <w:jc w:val="center"/>
        <w:textAlignment w:val="baseline"/>
        <w:rPr>
          <w:rFonts w:hint="eastAsia" w:ascii="方正小标宋简体" w:hAnsi="宋体" w:eastAsia="方正小标宋简体"/>
          <w:b/>
          <w:bCs/>
          <w:kern w:val="0"/>
          <w:sz w:val="48"/>
          <w:szCs w:val="48"/>
        </w:rPr>
      </w:pPr>
    </w:p>
    <w:p w14:paraId="75990325">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申报单位（盖章）：</w:t>
      </w:r>
    </w:p>
    <w:p w14:paraId="0A1AA7BE">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联系人：</w:t>
      </w:r>
    </w:p>
    <w:p w14:paraId="3BA1DCE5">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 xml:space="preserve">联系电话： </w:t>
      </w:r>
    </w:p>
    <w:p w14:paraId="4BA411DC">
      <w:pPr>
        <w:adjustRightInd w:val="0"/>
        <w:ind w:right="-22" w:firstLine="1920" w:firstLineChars="600"/>
        <w:jc w:val="left"/>
        <w:textAlignment w:val="baseline"/>
        <w:rPr>
          <w:rFonts w:hint="eastAsia" w:ascii="方正小标宋简体" w:hAnsi="宋体" w:eastAsia="方正小标宋简体"/>
          <w:snapToGrid w:val="0"/>
          <w:kern w:val="0"/>
          <w:sz w:val="32"/>
          <w:szCs w:val="32"/>
        </w:rPr>
      </w:pPr>
      <w:r>
        <w:rPr>
          <w:rFonts w:hint="eastAsia" w:ascii="方正小标宋简体" w:hAnsi="宋体" w:eastAsia="方正小标宋简体"/>
          <w:snapToGrid w:val="0"/>
          <w:kern w:val="0"/>
          <w:sz w:val="32"/>
          <w:szCs w:val="32"/>
        </w:rPr>
        <w:t xml:space="preserve">申报日期： </w:t>
      </w:r>
    </w:p>
    <w:p w14:paraId="704E0880">
      <w:pPr>
        <w:adjustRightInd w:val="0"/>
        <w:ind w:right="-22"/>
        <w:jc w:val="center"/>
        <w:textAlignment w:val="baseline"/>
        <w:rPr>
          <w:rFonts w:ascii="宋体" w:hAnsi="宋体"/>
          <w:b/>
          <w:bCs/>
          <w:snapToGrid w:val="0"/>
          <w:kern w:val="0"/>
          <w:sz w:val="32"/>
          <w:szCs w:val="32"/>
        </w:rPr>
        <w:sectPr>
          <w:pgSz w:w="11906" w:h="16838"/>
          <w:pgMar w:top="1440" w:right="1800" w:bottom="1440" w:left="1800" w:header="851" w:footer="992" w:gutter="0"/>
          <w:cols w:space="425" w:num="1"/>
          <w:docGrid w:type="lines" w:linePitch="312" w:charSpace="0"/>
        </w:sectPr>
      </w:pPr>
    </w:p>
    <w:p w14:paraId="7CA8FFB2">
      <w:pPr>
        <w:widowControl/>
        <w:jc w:val="center"/>
        <w:rPr>
          <w:rFonts w:ascii="方正小标宋简体" w:hAnsi="方正小标宋简体" w:eastAsia="方正小标宋简体" w:cs="方正小标宋简体"/>
          <w:bCs/>
          <w:sz w:val="48"/>
          <w:szCs w:val="52"/>
        </w:rPr>
      </w:pPr>
      <w:r>
        <w:rPr>
          <w:rFonts w:hint="eastAsia" w:ascii="方正小标宋简体" w:hAnsi="方正小标宋简体" w:eastAsia="方正小标宋简体" w:cs="方正小标宋简体"/>
          <w:bCs/>
          <w:sz w:val="48"/>
          <w:szCs w:val="52"/>
        </w:rPr>
        <w:t>目录</w:t>
      </w:r>
    </w:p>
    <w:p w14:paraId="7A6650C3">
      <w:pPr>
        <w:widowControl/>
        <w:rPr>
          <w:rFonts w:ascii="仿宋" w:hAnsi="仿宋" w:eastAsia="仿宋" w:cs="仿宋_GB2312"/>
          <w:sz w:val="32"/>
          <w:szCs w:val="32"/>
        </w:rPr>
      </w:pPr>
      <w:r>
        <w:rPr>
          <w:rFonts w:hint="eastAsia" w:ascii="仿宋" w:hAnsi="仿宋" w:eastAsia="仿宋" w:cs="仿宋_GB2312"/>
          <w:sz w:val="32"/>
          <w:szCs w:val="32"/>
        </w:rPr>
        <w:t>（申报单位自行编制）</w:t>
      </w:r>
    </w:p>
    <w:p w14:paraId="423547D8">
      <w:pPr>
        <w:widowControl/>
        <w:rPr>
          <w:rFonts w:ascii="宋体" w:hAnsi="宋体" w:cs="仿宋_GB2312"/>
          <w:sz w:val="32"/>
          <w:szCs w:val="32"/>
        </w:rPr>
      </w:pPr>
    </w:p>
    <w:p w14:paraId="1111FED1">
      <w:pPr>
        <w:widowControl/>
        <w:rPr>
          <w:rFonts w:ascii="宋体" w:hAnsi="宋体" w:cs="仿宋_GB2312"/>
          <w:sz w:val="32"/>
          <w:szCs w:val="32"/>
        </w:rPr>
      </w:pPr>
    </w:p>
    <w:p w14:paraId="7A694721">
      <w:pPr>
        <w:widowControl/>
        <w:rPr>
          <w:rFonts w:ascii="宋体" w:hAnsi="宋体" w:cs="仿宋_GB2312"/>
          <w:sz w:val="32"/>
          <w:szCs w:val="32"/>
        </w:rPr>
      </w:pPr>
    </w:p>
    <w:p w14:paraId="33DAA776">
      <w:pPr>
        <w:widowControl/>
        <w:rPr>
          <w:rFonts w:ascii="宋体" w:hAnsi="宋体" w:cs="仿宋_GB2312"/>
          <w:sz w:val="32"/>
          <w:szCs w:val="32"/>
        </w:rPr>
      </w:pPr>
    </w:p>
    <w:p w14:paraId="6657380D">
      <w:pPr>
        <w:widowControl/>
        <w:rPr>
          <w:rFonts w:ascii="宋体" w:hAnsi="宋体" w:cs="仿宋_GB2312"/>
          <w:sz w:val="32"/>
          <w:szCs w:val="32"/>
        </w:rPr>
      </w:pPr>
    </w:p>
    <w:p w14:paraId="3B0E30ED">
      <w:pPr>
        <w:widowControl/>
        <w:rPr>
          <w:rFonts w:ascii="宋体" w:hAnsi="宋体" w:cs="仿宋_GB2312"/>
          <w:sz w:val="32"/>
          <w:szCs w:val="32"/>
        </w:rPr>
      </w:pPr>
    </w:p>
    <w:p w14:paraId="2A77C4A6">
      <w:pPr>
        <w:widowControl/>
        <w:rPr>
          <w:rFonts w:ascii="宋体" w:hAnsi="宋体" w:cs="仿宋_GB2312"/>
          <w:sz w:val="32"/>
          <w:szCs w:val="32"/>
        </w:rPr>
      </w:pPr>
    </w:p>
    <w:p w14:paraId="4FBFD1E5">
      <w:pPr>
        <w:widowControl/>
        <w:rPr>
          <w:rFonts w:ascii="宋体" w:hAnsi="宋体" w:cs="仿宋_GB2312"/>
          <w:sz w:val="32"/>
          <w:szCs w:val="32"/>
        </w:rPr>
      </w:pPr>
    </w:p>
    <w:p w14:paraId="0CE423DF">
      <w:pPr>
        <w:widowControl/>
        <w:rPr>
          <w:rFonts w:ascii="宋体" w:hAnsi="宋体" w:cs="仿宋_GB2312"/>
          <w:sz w:val="32"/>
          <w:szCs w:val="32"/>
        </w:rPr>
      </w:pPr>
    </w:p>
    <w:p w14:paraId="2740E825">
      <w:pPr>
        <w:widowControl/>
        <w:rPr>
          <w:rFonts w:ascii="宋体" w:hAnsi="宋体" w:cs="仿宋_GB2312"/>
          <w:sz w:val="32"/>
          <w:szCs w:val="32"/>
        </w:rPr>
      </w:pPr>
    </w:p>
    <w:p w14:paraId="0016ADE2">
      <w:pPr>
        <w:widowControl/>
        <w:rPr>
          <w:rFonts w:ascii="宋体" w:hAnsi="宋体" w:cs="仿宋_GB2312"/>
          <w:sz w:val="32"/>
          <w:szCs w:val="32"/>
        </w:rPr>
      </w:pPr>
    </w:p>
    <w:p w14:paraId="011973CC">
      <w:pPr>
        <w:widowControl/>
        <w:rPr>
          <w:rFonts w:ascii="宋体" w:hAnsi="宋体" w:cs="仿宋_GB2312"/>
          <w:sz w:val="32"/>
          <w:szCs w:val="32"/>
        </w:rPr>
      </w:pPr>
    </w:p>
    <w:p w14:paraId="487C1188">
      <w:pPr>
        <w:widowControl/>
        <w:rPr>
          <w:rFonts w:ascii="宋体" w:hAnsi="宋体" w:cs="仿宋_GB2312"/>
          <w:sz w:val="32"/>
          <w:szCs w:val="32"/>
        </w:rPr>
      </w:pPr>
    </w:p>
    <w:p w14:paraId="5AB96D48">
      <w:pPr>
        <w:widowControl/>
        <w:rPr>
          <w:rFonts w:ascii="宋体" w:hAnsi="宋体" w:cs="仿宋_GB2312"/>
          <w:sz w:val="32"/>
          <w:szCs w:val="32"/>
        </w:rPr>
      </w:pPr>
    </w:p>
    <w:p w14:paraId="16A24E62">
      <w:pPr>
        <w:widowControl/>
        <w:rPr>
          <w:rFonts w:ascii="宋体" w:hAnsi="宋体" w:cs="仿宋_GB2312"/>
          <w:sz w:val="32"/>
          <w:szCs w:val="32"/>
        </w:rPr>
      </w:pPr>
    </w:p>
    <w:p w14:paraId="6BA5B64D">
      <w:pPr>
        <w:widowControl/>
        <w:rPr>
          <w:rFonts w:ascii="宋体" w:hAnsi="宋体" w:cs="仿宋_GB2312"/>
          <w:sz w:val="32"/>
          <w:szCs w:val="32"/>
        </w:rPr>
      </w:pPr>
    </w:p>
    <w:p w14:paraId="4F4FAAB9">
      <w:pPr>
        <w:widowControl/>
        <w:rPr>
          <w:rFonts w:ascii="宋体" w:hAnsi="宋体" w:cs="仿宋_GB2312"/>
          <w:sz w:val="32"/>
          <w:szCs w:val="32"/>
        </w:rPr>
      </w:pPr>
    </w:p>
    <w:p w14:paraId="3E5553B3">
      <w:pPr>
        <w:widowControl/>
        <w:rPr>
          <w:rFonts w:ascii="宋体" w:hAnsi="宋体" w:cs="仿宋_GB2312"/>
          <w:sz w:val="32"/>
          <w:szCs w:val="32"/>
        </w:rPr>
      </w:pPr>
    </w:p>
    <w:p w14:paraId="6A78C15B">
      <w:pPr>
        <w:widowControl/>
        <w:rPr>
          <w:rFonts w:ascii="方正小标宋简体" w:hAnsi="方正小标宋简体" w:eastAsia="方正小标宋简体" w:cs="方正小标宋简体"/>
          <w:bCs/>
          <w:sz w:val="48"/>
          <w:szCs w:val="52"/>
        </w:rPr>
      </w:pPr>
    </w:p>
    <w:p w14:paraId="359EBD44">
      <w:pPr>
        <w:jc w:val="center"/>
        <w:rPr>
          <w:rFonts w:ascii="方正小标宋简体" w:hAnsi="方正小标宋简体" w:eastAsia="方正小标宋简体" w:cs="方正小标宋简体"/>
          <w:bCs/>
          <w:sz w:val="48"/>
          <w:szCs w:val="52"/>
        </w:rPr>
      </w:pPr>
      <w:r>
        <w:rPr>
          <w:rFonts w:hint="eastAsia" w:ascii="方正小标宋简体" w:hAnsi="方正小标宋简体" w:eastAsia="方正小标宋简体" w:cs="方正小标宋简体"/>
          <w:bCs/>
          <w:sz w:val="48"/>
          <w:szCs w:val="52"/>
        </w:rPr>
        <w:t>承 诺 书</w:t>
      </w:r>
    </w:p>
    <w:p w14:paraId="25CFA130">
      <w:pPr>
        <w:widowControl/>
        <w:autoSpaceDE w:val="0"/>
        <w:autoSpaceDN w:val="0"/>
        <w:adjustRightInd w:val="0"/>
        <w:spacing w:line="500" w:lineRule="exact"/>
        <w:ind w:right="334" w:firstLine="496"/>
        <w:jc w:val="left"/>
        <w:rPr>
          <w:rFonts w:ascii="黑体" w:hAnsi="黑体" w:eastAsia="黑体"/>
          <w:sz w:val="28"/>
          <w:szCs w:val="28"/>
        </w:rPr>
      </w:pPr>
    </w:p>
    <w:p w14:paraId="29676CDB">
      <w:pPr>
        <w:widowControl/>
        <w:autoSpaceDE w:val="0"/>
        <w:autoSpaceDN w:val="0"/>
        <w:adjustRightInd w:val="0"/>
        <w:spacing w:line="500" w:lineRule="exact"/>
        <w:ind w:right="334"/>
        <w:jc w:val="left"/>
        <w:rPr>
          <w:rFonts w:ascii="仿宋" w:hAnsi="仿宋" w:eastAsia="仿宋" w:cs="仿宋_GB2312"/>
          <w:sz w:val="32"/>
          <w:szCs w:val="32"/>
        </w:rPr>
      </w:pPr>
      <w:r>
        <w:rPr>
          <w:rFonts w:hint="eastAsia" w:ascii="仿宋" w:hAnsi="仿宋" w:eastAsia="仿宋" w:cs="仿宋_GB2312"/>
          <w:sz w:val="32"/>
          <w:szCs w:val="32"/>
        </w:rPr>
        <w:t>上海现代高校智慧后勤研究院：</w:t>
      </w:r>
    </w:p>
    <w:p w14:paraId="7FC7CCCB">
      <w:pPr>
        <w:widowControl/>
        <w:autoSpaceDE w:val="0"/>
        <w:autoSpaceDN w:val="0"/>
        <w:adjustRightInd w:val="0"/>
        <w:spacing w:line="360" w:lineRule="auto"/>
        <w:ind w:firstLine="640" w:firstLineChars="200"/>
        <w:jc w:val="left"/>
        <w:rPr>
          <w:rFonts w:ascii="仿宋" w:hAnsi="仿宋" w:eastAsia="仿宋" w:cs="仿宋_GB2312"/>
          <w:sz w:val="32"/>
          <w:szCs w:val="32"/>
        </w:rPr>
      </w:pPr>
    </w:p>
    <w:p w14:paraId="2F0893A3">
      <w:pPr>
        <w:widowControl/>
        <w:autoSpaceDE w:val="0"/>
        <w:autoSpaceDN w:val="0"/>
        <w:adjustRightInd w:val="0"/>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我单位参加“上海市</w:t>
      </w:r>
      <w:r>
        <w:rPr>
          <w:rFonts w:hint="eastAsia" w:ascii="仿宋" w:hAnsi="仿宋" w:eastAsia="仿宋" w:cs="仿宋_GB2312"/>
          <w:color w:val="000000"/>
          <w:kern w:val="0"/>
          <w:sz w:val="32"/>
          <w:szCs w:val="32"/>
        </w:rPr>
        <w:t>奉贤</w:t>
      </w:r>
      <w:r>
        <w:rPr>
          <w:rFonts w:hint="eastAsia" w:ascii="仿宋" w:hAnsi="仿宋" w:eastAsia="仿宋" w:cs="仿宋_GB2312"/>
          <w:color w:val="000000"/>
          <w:kern w:val="0"/>
          <w:sz w:val="32"/>
          <w:szCs w:val="32"/>
          <w:lang w:val="zh-CN"/>
        </w:rPr>
        <w:t>区校园餐服务单位评估遴选”项目</w:t>
      </w:r>
      <w:r>
        <w:rPr>
          <w:rFonts w:hint="eastAsia" w:ascii="仿宋" w:hAnsi="仿宋" w:eastAsia="仿宋" w:cs="仿宋_GB2312"/>
          <w:color w:val="000000"/>
          <w:kern w:val="0"/>
          <w:sz w:val="32"/>
          <w:szCs w:val="32"/>
        </w:rPr>
        <w:t>所</w:t>
      </w:r>
      <w:r>
        <w:rPr>
          <w:rFonts w:hint="eastAsia" w:ascii="仿宋" w:hAnsi="仿宋" w:eastAsia="仿宋" w:cs="仿宋_GB2312"/>
          <w:sz w:val="32"/>
          <w:szCs w:val="32"/>
        </w:rPr>
        <w:t>提供的所有材料合法、合规、真实、有效，如有不实之处，我单位愿负相应法律责任，并承担由此产生的一切后果。</w:t>
      </w:r>
    </w:p>
    <w:p w14:paraId="7714B2D9">
      <w:pPr>
        <w:widowControl/>
        <w:autoSpaceDE w:val="0"/>
        <w:autoSpaceDN w:val="0"/>
        <w:adjustRightInd w:val="0"/>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特此承诺！</w:t>
      </w:r>
    </w:p>
    <w:p w14:paraId="701E187A">
      <w:pPr>
        <w:widowControl/>
        <w:autoSpaceDE w:val="0"/>
        <w:autoSpaceDN w:val="0"/>
        <w:adjustRightInd w:val="0"/>
        <w:spacing w:line="500" w:lineRule="exact"/>
        <w:ind w:right="334"/>
        <w:jc w:val="left"/>
        <w:rPr>
          <w:rFonts w:ascii="仿宋" w:hAnsi="仿宋" w:eastAsia="仿宋" w:cs="仿宋_GB2312"/>
          <w:sz w:val="32"/>
          <w:szCs w:val="32"/>
        </w:rPr>
      </w:pPr>
    </w:p>
    <w:p w14:paraId="4D9E0505">
      <w:pPr>
        <w:widowControl/>
        <w:autoSpaceDE w:val="0"/>
        <w:autoSpaceDN w:val="0"/>
        <w:adjustRightInd w:val="0"/>
        <w:spacing w:line="500" w:lineRule="exact"/>
        <w:ind w:right="334"/>
        <w:jc w:val="left"/>
        <w:rPr>
          <w:rFonts w:ascii="仿宋" w:hAnsi="仿宋" w:eastAsia="仿宋" w:cs="仿宋_GB2312"/>
          <w:sz w:val="32"/>
          <w:szCs w:val="32"/>
        </w:rPr>
      </w:pPr>
    </w:p>
    <w:p w14:paraId="42335EAB">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         </w:t>
      </w:r>
    </w:p>
    <w:p w14:paraId="47C39565">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承诺单位（盖章）：                     </w:t>
      </w:r>
    </w:p>
    <w:p w14:paraId="35472446">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 xml:space="preserve">法定代表人或授权人（签字）： </w:t>
      </w:r>
    </w:p>
    <w:p w14:paraId="05477071">
      <w:pPr>
        <w:widowControl/>
        <w:autoSpaceDE w:val="0"/>
        <w:autoSpaceDN w:val="0"/>
        <w:adjustRightInd w:val="0"/>
        <w:spacing w:line="360" w:lineRule="auto"/>
        <w:jc w:val="left"/>
        <w:rPr>
          <w:rFonts w:ascii="仿宋" w:hAnsi="仿宋" w:eastAsia="仿宋" w:cs="仿宋_GB2312"/>
          <w:sz w:val="32"/>
          <w:szCs w:val="32"/>
        </w:rPr>
      </w:pPr>
      <w:r>
        <w:rPr>
          <w:rFonts w:hint="eastAsia" w:ascii="仿宋" w:hAnsi="仿宋" w:eastAsia="仿宋" w:cs="仿宋_GB2312"/>
          <w:sz w:val="32"/>
          <w:szCs w:val="32"/>
        </w:rPr>
        <w:t>联系电话：</w:t>
      </w:r>
    </w:p>
    <w:p w14:paraId="20B15ED1">
      <w:pPr>
        <w:widowControl/>
        <w:autoSpaceDE w:val="0"/>
        <w:autoSpaceDN w:val="0"/>
        <w:adjustRightInd w:val="0"/>
        <w:spacing w:line="360" w:lineRule="auto"/>
        <w:jc w:val="left"/>
        <w:rPr>
          <w:rFonts w:ascii="宋体" w:hAnsi="宋体" w:cs="仿宋_GB2312"/>
          <w:sz w:val="32"/>
          <w:szCs w:val="32"/>
        </w:rPr>
      </w:pPr>
      <w:r>
        <w:rPr>
          <w:rFonts w:hint="eastAsia" w:ascii="仿宋" w:hAnsi="仿宋" w:eastAsia="仿宋" w:cs="仿宋_GB2312"/>
          <w:sz w:val="32"/>
          <w:szCs w:val="32"/>
        </w:rPr>
        <w:t xml:space="preserve">日期： </w:t>
      </w:r>
      <w:r>
        <w:rPr>
          <w:rFonts w:ascii="仿宋" w:hAnsi="仿宋" w:eastAsia="仿宋" w:cs="仿宋_GB2312"/>
          <w:sz w:val="32"/>
          <w:szCs w:val="32"/>
        </w:rPr>
        <w:t xml:space="preserve">  </w:t>
      </w:r>
      <w:r>
        <w:rPr>
          <w:rFonts w:hint="eastAsia" w:ascii="仿宋" w:hAnsi="仿宋" w:eastAsia="仿宋" w:cs="仿宋_GB2312"/>
          <w:sz w:val="32"/>
          <w:szCs w:val="32"/>
        </w:rPr>
        <w:t xml:space="preserve">年    月 </w:t>
      </w:r>
      <w:r>
        <w:rPr>
          <w:rFonts w:ascii="仿宋" w:hAnsi="仿宋" w:eastAsia="仿宋" w:cs="仿宋_GB2312"/>
          <w:sz w:val="32"/>
          <w:szCs w:val="32"/>
        </w:rPr>
        <w:t xml:space="preserve">   </w:t>
      </w:r>
      <w:r>
        <w:rPr>
          <w:rFonts w:hint="eastAsia" w:ascii="仿宋" w:hAnsi="仿宋" w:eastAsia="仿宋" w:cs="仿宋_GB2312"/>
          <w:sz w:val="32"/>
          <w:szCs w:val="32"/>
        </w:rPr>
        <w:t xml:space="preserve">日   </w:t>
      </w:r>
      <w:r>
        <w:rPr>
          <w:b/>
          <w:color w:val="000000" w:themeColor="text1"/>
          <w:szCs w:val="21"/>
          <w14:textFill>
            <w14:solidFill>
              <w14:schemeClr w14:val="tx1"/>
            </w14:solidFill>
          </w14:textFill>
        </w:rPr>
        <w:br w:type="page"/>
      </w:r>
    </w:p>
    <w:p w14:paraId="4F8F4181">
      <w:pPr>
        <w:jc w:val="center"/>
        <w:rPr>
          <w:rFonts w:ascii="方正小标宋简体" w:hAnsi="方正小标宋简体" w:eastAsia="方正小标宋简体" w:cs="方正小标宋简体"/>
          <w:bCs/>
          <w:sz w:val="48"/>
          <w:szCs w:val="52"/>
        </w:rPr>
      </w:pPr>
      <w:r>
        <w:rPr>
          <w:rFonts w:hint="eastAsia" w:ascii="方正小标宋简体" w:hAnsi="方正小标宋简体" w:eastAsia="方正小标宋简体" w:cs="方正小标宋简体"/>
          <w:bCs/>
          <w:sz w:val="48"/>
          <w:szCs w:val="52"/>
        </w:rPr>
        <w:t>服务单位相关资证和材料索引表</w:t>
      </w:r>
    </w:p>
    <w:p w14:paraId="45D0D9F0">
      <w:pPr>
        <w:jc w:val="center"/>
        <w:rPr>
          <w:rFonts w:ascii="方正小标宋简体" w:hAnsi="方正小标宋简体" w:eastAsia="方正小标宋简体" w:cs="方正小标宋简体"/>
          <w:bCs/>
          <w:sz w:val="28"/>
          <w:szCs w:val="32"/>
        </w:rPr>
      </w:pPr>
      <w:r>
        <w:rPr>
          <w:rFonts w:hint="eastAsia" w:ascii="方正小标宋简体" w:hAnsi="方正小标宋简体" w:eastAsia="方正小标宋简体" w:cs="方正小标宋简体"/>
          <w:bCs/>
          <w:sz w:val="28"/>
          <w:szCs w:val="32"/>
        </w:rPr>
        <w:t>（食堂承包经营企业）</w:t>
      </w:r>
    </w:p>
    <w:tbl>
      <w:tblPr>
        <w:tblStyle w:val="7"/>
        <w:tblW w:w="5000" w:type="pct"/>
        <w:tblInd w:w="0" w:type="dxa"/>
        <w:tblLayout w:type="fixed"/>
        <w:tblCellMar>
          <w:top w:w="0" w:type="dxa"/>
          <w:left w:w="108" w:type="dxa"/>
          <w:bottom w:w="0" w:type="dxa"/>
          <w:right w:w="108" w:type="dxa"/>
        </w:tblCellMar>
      </w:tblPr>
      <w:tblGrid>
        <w:gridCol w:w="1463"/>
        <w:gridCol w:w="2355"/>
        <w:gridCol w:w="3090"/>
        <w:gridCol w:w="1156"/>
        <w:gridCol w:w="458"/>
      </w:tblGrid>
      <w:tr w14:paraId="43F01A60">
        <w:tblPrEx>
          <w:tblCellMar>
            <w:top w:w="0" w:type="dxa"/>
            <w:left w:w="108" w:type="dxa"/>
            <w:bottom w:w="0" w:type="dxa"/>
            <w:right w:w="108" w:type="dxa"/>
          </w:tblCellMar>
        </w:tblPrEx>
        <w:trPr>
          <w:trHeight w:val="42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B17D">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评估指标</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F86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评估要素</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5CB8">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服务商提供相关资证和证明材料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C0A2">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详细内容所对应页码</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CCC3">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备注</w:t>
            </w:r>
          </w:p>
        </w:tc>
      </w:tr>
      <w:tr w14:paraId="0685778D">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09DE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具有本市登记注册的合法资质</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911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企业法人营业执照</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2E3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企业法人营业执照</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2F9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D42C">
            <w:pPr>
              <w:rPr>
                <w:rFonts w:ascii="仿宋" w:hAnsi="仿宋" w:eastAsia="仿宋" w:cs="仿宋"/>
                <w:color w:val="000000"/>
                <w:sz w:val="24"/>
                <w:szCs w:val="24"/>
              </w:rPr>
            </w:pPr>
          </w:p>
        </w:tc>
      </w:tr>
      <w:tr w14:paraId="1659A74C">
        <w:tblPrEx>
          <w:tblCellMar>
            <w:top w:w="0" w:type="dxa"/>
            <w:left w:w="108" w:type="dxa"/>
            <w:bottom w:w="0" w:type="dxa"/>
            <w:right w:w="108" w:type="dxa"/>
          </w:tblCellMar>
        </w:tblPrEx>
        <w:trPr>
          <w:trHeight w:val="70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0E59">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5A0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食品经营许可证（相应的经营范围）</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956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食品经营许可证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（相应的经营范围在有效期内）</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BE86">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E011">
            <w:pPr>
              <w:rPr>
                <w:rFonts w:ascii="仿宋" w:hAnsi="仿宋" w:eastAsia="仿宋" w:cs="仿宋"/>
                <w:color w:val="000000"/>
                <w:sz w:val="24"/>
                <w:szCs w:val="24"/>
              </w:rPr>
            </w:pPr>
          </w:p>
        </w:tc>
      </w:tr>
      <w:tr w14:paraId="3C52DF50">
        <w:tblPrEx>
          <w:tblCellMar>
            <w:top w:w="0" w:type="dxa"/>
            <w:left w:w="108" w:type="dxa"/>
            <w:bottom w:w="0" w:type="dxa"/>
            <w:right w:w="108" w:type="dxa"/>
          </w:tblCellMar>
        </w:tblPrEx>
        <w:trPr>
          <w:trHeight w:val="700" w:hRule="atLeast"/>
        </w:trPr>
        <w:tc>
          <w:tcPr>
            <w:tcW w:w="857" w:type="pct"/>
            <w:vMerge w:val="restart"/>
            <w:tcBorders>
              <w:top w:val="single" w:color="000000" w:sz="4" w:space="0"/>
              <w:left w:val="single" w:color="000000" w:sz="4" w:space="0"/>
              <w:bottom w:val="nil"/>
              <w:right w:val="single" w:color="000000" w:sz="4" w:space="0"/>
            </w:tcBorders>
            <w:shd w:val="clear" w:color="auto" w:fill="auto"/>
            <w:vAlign w:val="center"/>
          </w:tcPr>
          <w:p w14:paraId="0873CE2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依法经营</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62D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未被列入失信执行人、重大税收违法案件当事人</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C68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提供“信用中国（www.creditchina.gov.cn）”未列入失信执行人、重大税收违法案件当事人名单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A6AE">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0F12">
            <w:pPr>
              <w:rPr>
                <w:rFonts w:ascii="仿宋" w:hAnsi="仿宋" w:eastAsia="仿宋" w:cs="仿宋"/>
                <w:color w:val="000000"/>
                <w:sz w:val="24"/>
                <w:szCs w:val="24"/>
              </w:rPr>
            </w:pPr>
          </w:p>
        </w:tc>
      </w:tr>
      <w:tr w14:paraId="04C2C2E4">
        <w:tblPrEx>
          <w:tblCellMar>
            <w:top w:w="0" w:type="dxa"/>
            <w:left w:w="108" w:type="dxa"/>
            <w:bottom w:w="0" w:type="dxa"/>
            <w:right w:w="108" w:type="dxa"/>
          </w:tblCellMar>
        </w:tblPrEx>
        <w:trPr>
          <w:trHeight w:val="700" w:hRule="atLeast"/>
        </w:trPr>
        <w:tc>
          <w:tcPr>
            <w:tcW w:w="857" w:type="pct"/>
            <w:vMerge w:val="continue"/>
            <w:tcBorders>
              <w:top w:val="single" w:color="000000" w:sz="4" w:space="0"/>
              <w:left w:val="single" w:color="000000" w:sz="4" w:space="0"/>
              <w:bottom w:val="nil"/>
              <w:right w:val="single" w:color="000000" w:sz="4" w:space="0"/>
            </w:tcBorders>
            <w:shd w:val="clear" w:color="auto" w:fill="auto"/>
            <w:vAlign w:val="center"/>
          </w:tcPr>
          <w:p w14:paraId="524DCC44">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1C2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未被政府采购监督管理部门禁止参加政府采购活动的供应商</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62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提供“中国政府采购网（www.ccgp.gov.cn）”未列入政府采购严重违法失信行为记录名单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F035">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0821">
            <w:pPr>
              <w:rPr>
                <w:rFonts w:ascii="仿宋" w:hAnsi="仿宋" w:eastAsia="仿宋" w:cs="仿宋"/>
                <w:color w:val="000000"/>
                <w:sz w:val="24"/>
                <w:szCs w:val="24"/>
              </w:rPr>
            </w:pPr>
          </w:p>
        </w:tc>
      </w:tr>
      <w:tr w14:paraId="5561B6FE">
        <w:tblPrEx>
          <w:tblCellMar>
            <w:top w:w="0" w:type="dxa"/>
            <w:left w:w="108" w:type="dxa"/>
            <w:bottom w:w="0" w:type="dxa"/>
            <w:right w:w="108" w:type="dxa"/>
          </w:tblCellMar>
        </w:tblPrEx>
        <w:trPr>
          <w:trHeight w:val="700" w:hRule="atLeast"/>
        </w:trPr>
        <w:tc>
          <w:tcPr>
            <w:tcW w:w="857" w:type="pct"/>
            <w:vMerge w:val="continue"/>
            <w:tcBorders>
              <w:top w:val="single" w:color="000000" w:sz="4" w:space="0"/>
              <w:left w:val="single" w:color="000000" w:sz="4" w:space="0"/>
              <w:bottom w:val="nil"/>
              <w:right w:val="single" w:color="000000" w:sz="4" w:space="0"/>
            </w:tcBorders>
            <w:shd w:val="clear" w:color="auto" w:fill="auto"/>
            <w:vAlign w:val="center"/>
          </w:tcPr>
          <w:p w14:paraId="3EBB63B2">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665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近三年未收到过重大行政处罚</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577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提供近三年内无违法违规受到食品安全相关通报批评以上处理的声明（承诺）函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83F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A877">
            <w:pPr>
              <w:rPr>
                <w:rFonts w:ascii="仿宋" w:hAnsi="仿宋" w:eastAsia="仿宋" w:cs="仿宋"/>
                <w:color w:val="000000"/>
                <w:sz w:val="24"/>
                <w:szCs w:val="24"/>
              </w:rPr>
            </w:pPr>
          </w:p>
        </w:tc>
      </w:tr>
      <w:tr w14:paraId="6061C8D9">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1F5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有满足需求的固定工作场所</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2A1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本区经营承包单位自有或租赁场所</w:t>
            </w:r>
          </w:p>
        </w:tc>
        <w:tc>
          <w:tcPr>
            <w:tcW w:w="1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58EC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提供房屋产权证或房屋租赁合同（提供租赁合同的同时需提供出租方产权证明复印件）</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2B06">
            <w:pPr>
              <w:jc w:val="cente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65C3">
            <w:pPr>
              <w:jc w:val="center"/>
              <w:rPr>
                <w:rFonts w:ascii="仿宋" w:hAnsi="仿宋" w:eastAsia="仿宋" w:cs="仿宋"/>
                <w:color w:val="000000"/>
                <w:sz w:val="24"/>
                <w:szCs w:val="24"/>
              </w:rPr>
            </w:pPr>
          </w:p>
        </w:tc>
      </w:tr>
      <w:tr w14:paraId="025A4EE6">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12F6">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30F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本市（非本区）经营承包单位自有或租赁场所</w:t>
            </w:r>
          </w:p>
        </w:tc>
        <w:tc>
          <w:tcPr>
            <w:tcW w:w="1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9BFD">
            <w:pPr>
              <w:jc w:val="left"/>
              <w:rPr>
                <w:rFonts w:ascii="仿宋" w:hAnsi="仿宋" w:eastAsia="仿宋" w:cs="仿宋"/>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1E37">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EDA3">
            <w:pPr>
              <w:jc w:val="center"/>
              <w:rPr>
                <w:rFonts w:ascii="仿宋" w:hAnsi="仿宋" w:eastAsia="仿宋" w:cs="仿宋"/>
                <w:color w:val="000000"/>
                <w:sz w:val="24"/>
                <w:szCs w:val="24"/>
              </w:rPr>
            </w:pPr>
          </w:p>
        </w:tc>
      </w:tr>
      <w:tr w14:paraId="3EEC147E">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1885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有基本的设施设备、生产和管理的监控设备、有相匹配的食品安全快检设备</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94E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拥有符合服务能力的仓储和生产设施设备，运转良好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647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仓储设施、生产设备清单，运转良好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2CEC">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4CD3">
            <w:pPr>
              <w:rPr>
                <w:rFonts w:ascii="仿宋" w:hAnsi="仿宋" w:eastAsia="仿宋" w:cs="仿宋"/>
                <w:color w:val="000000"/>
                <w:sz w:val="24"/>
                <w:szCs w:val="24"/>
              </w:rPr>
            </w:pPr>
          </w:p>
        </w:tc>
      </w:tr>
      <w:tr w14:paraId="6D6E64FB">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F773">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A9C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有食品安全检测设备及其检测记录</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121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食品安全检测设备、检测记录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29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EDF3">
            <w:pPr>
              <w:rPr>
                <w:rFonts w:ascii="仿宋" w:hAnsi="仿宋" w:eastAsia="仿宋" w:cs="仿宋"/>
                <w:color w:val="000000"/>
                <w:sz w:val="24"/>
                <w:szCs w:val="24"/>
              </w:rPr>
            </w:pPr>
          </w:p>
        </w:tc>
      </w:tr>
      <w:tr w14:paraId="51FC27C3">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EBF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有明确的组织架构</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E0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管理架构网络资料</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425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有管理架构网络图</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25D4">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328">
            <w:pPr>
              <w:rPr>
                <w:rFonts w:ascii="仿宋" w:hAnsi="仿宋" w:eastAsia="仿宋" w:cs="仿宋"/>
                <w:color w:val="000000"/>
                <w:sz w:val="24"/>
                <w:szCs w:val="24"/>
              </w:rPr>
            </w:pPr>
          </w:p>
        </w:tc>
      </w:tr>
      <w:tr w14:paraId="605E59D2">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E42B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有相对稳定的管理团队</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A53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管理团队</w:t>
            </w:r>
          </w:p>
        </w:tc>
        <w:tc>
          <w:tcPr>
            <w:tcW w:w="1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C272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管理团队名册、岗位职责清单</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D95">
            <w:pPr>
              <w:jc w:val="cente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097B">
            <w:pPr>
              <w:jc w:val="center"/>
              <w:rPr>
                <w:rFonts w:ascii="仿宋" w:hAnsi="仿宋" w:eastAsia="仿宋" w:cs="仿宋"/>
                <w:color w:val="000000"/>
                <w:sz w:val="24"/>
                <w:szCs w:val="24"/>
              </w:rPr>
            </w:pPr>
          </w:p>
        </w:tc>
      </w:tr>
      <w:tr w14:paraId="78BBCFC1">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B897">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308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岗位职责</w:t>
            </w:r>
          </w:p>
        </w:tc>
        <w:tc>
          <w:tcPr>
            <w:tcW w:w="1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8350">
            <w:pPr>
              <w:jc w:val="left"/>
              <w:rPr>
                <w:rFonts w:ascii="仿宋" w:hAnsi="仿宋" w:eastAsia="仿宋" w:cs="仿宋"/>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467C">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0C9E">
            <w:pPr>
              <w:jc w:val="center"/>
              <w:rPr>
                <w:rFonts w:ascii="仿宋" w:hAnsi="仿宋" w:eastAsia="仿宋" w:cs="仿宋"/>
                <w:color w:val="000000"/>
                <w:sz w:val="24"/>
                <w:szCs w:val="24"/>
              </w:rPr>
            </w:pPr>
          </w:p>
        </w:tc>
      </w:tr>
      <w:tr w14:paraId="55AD4FC8">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E0E7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有较成熟的管理机制、操作规程、措施方案</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755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供餐管理制度操作规程</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9ED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管理团队有健全服务工作制度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7658">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CD36">
            <w:pPr>
              <w:rPr>
                <w:rFonts w:ascii="仿宋" w:hAnsi="仿宋" w:eastAsia="仿宋" w:cs="仿宋"/>
                <w:color w:val="000000"/>
                <w:sz w:val="24"/>
                <w:szCs w:val="24"/>
              </w:rPr>
            </w:pPr>
          </w:p>
        </w:tc>
      </w:tr>
      <w:tr w14:paraId="43C200C7">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8A36">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42A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质量监控机制</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2FC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供餐管理操作规程</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BCD">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AE63">
            <w:pPr>
              <w:rPr>
                <w:rFonts w:ascii="仿宋" w:hAnsi="仿宋" w:eastAsia="仿宋" w:cs="仿宋"/>
                <w:color w:val="000000"/>
                <w:sz w:val="24"/>
                <w:szCs w:val="24"/>
              </w:rPr>
            </w:pPr>
          </w:p>
        </w:tc>
      </w:tr>
      <w:tr w14:paraId="75AE10F7">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B2F4">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FA4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服务质量保证措施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719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质量监控机制和质量保证措施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AAB7">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309">
            <w:pPr>
              <w:rPr>
                <w:rFonts w:ascii="仿宋" w:hAnsi="仿宋" w:eastAsia="仿宋" w:cs="仿宋"/>
                <w:color w:val="000000"/>
                <w:sz w:val="24"/>
                <w:szCs w:val="24"/>
              </w:rPr>
            </w:pPr>
          </w:p>
        </w:tc>
      </w:tr>
      <w:tr w14:paraId="57B2C223">
        <w:tblPrEx>
          <w:tblCellMar>
            <w:top w:w="0" w:type="dxa"/>
            <w:left w:w="108" w:type="dxa"/>
            <w:bottom w:w="0" w:type="dxa"/>
            <w:right w:w="108" w:type="dxa"/>
          </w:tblCellMar>
        </w:tblPrEx>
        <w:trPr>
          <w:trHeight w:val="70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DC59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人员资质情况</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3423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配备有符合企业经营规模的各类工作人员</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6568">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提供工作人员健康证（与企业提供的服务量挂钩）</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08B">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CE58">
            <w:pPr>
              <w:rPr>
                <w:rFonts w:ascii="仿宋" w:hAnsi="仿宋" w:eastAsia="仿宋" w:cs="仿宋"/>
                <w:color w:val="000000"/>
                <w:sz w:val="24"/>
                <w:szCs w:val="24"/>
              </w:rPr>
            </w:pPr>
          </w:p>
        </w:tc>
      </w:tr>
      <w:tr w14:paraId="6BE1267F">
        <w:tblPrEx>
          <w:tblCellMar>
            <w:top w:w="0" w:type="dxa"/>
            <w:left w:w="108" w:type="dxa"/>
            <w:bottom w:w="0" w:type="dxa"/>
            <w:right w:w="108" w:type="dxa"/>
          </w:tblCellMar>
        </w:tblPrEx>
        <w:trPr>
          <w:trHeight w:val="3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8D15">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4CB3">
            <w:pPr>
              <w:jc w:val="left"/>
              <w:rPr>
                <w:rFonts w:ascii="仿宋" w:hAnsi="仿宋" w:eastAsia="仿宋" w:cs="仿宋"/>
                <w:color w:val="000000"/>
                <w:sz w:val="24"/>
                <w:szCs w:val="24"/>
              </w:rPr>
            </w:pPr>
          </w:p>
        </w:tc>
        <w:tc>
          <w:tcPr>
            <w:tcW w:w="1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6426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提供营养员、食品检验员、厨师、专兼职的食品安全总监和食品安全员等证明资料</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971">
            <w:pPr>
              <w:jc w:val="cente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696">
            <w:pPr>
              <w:jc w:val="center"/>
              <w:rPr>
                <w:rFonts w:ascii="仿宋" w:hAnsi="仿宋" w:eastAsia="仿宋" w:cs="仿宋"/>
                <w:color w:val="000000"/>
                <w:sz w:val="24"/>
                <w:szCs w:val="24"/>
              </w:rPr>
            </w:pPr>
          </w:p>
        </w:tc>
      </w:tr>
      <w:tr w14:paraId="0E17DF90">
        <w:tblPrEx>
          <w:tblCellMar>
            <w:top w:w="0" w:type="dxa"/>
            <w:left w:w="108" w:type="dxa"/>
            <w:bottom w:w="0" w:type="dxa"/>
            <w:right w:w="108" w:type="dxa"/>
          </w:tblCellMar>
        </w:tblPrEx>
        <w:trPr>
          <w:trHeight w:val="3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C435">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F8A5">
            <w:pPr>
              <w:jc w:val="left"/>
              <w:rPr>
                <w:rFonts w:ascii="仿宋" w:hAnsi="仿宋" w:eastAsia="仿宋" w:cs="仿宋"/>
                <w:color w:val="000000"/>
                <w:sz w:val="24"/>
                <w:szCs w:val="24"/>
              </w:rPr>
            </w:pPr>
          </w:p>
        </w:tc>
        <w:tc>
          <w:tcPr>
            <w:tcW w:w="1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D883">
            <w:pPr>
              <w:jc w:val="left"/>
              <w:rPr>
                <w:rFonts w:ascii="仿宋" w:hAnsi="仿宋" w:eastAsia="仿宋" w:cs="仿宋"/>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C20">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5A1">
            <w:pPr>
              <w:jc w:val="center"/>
              <w:rPr>
                <w:rFonts w:ascii="仿宋" w:hAnsi="仿宋" w:eastAsia="仿宋" w:cs="仿宋"/>
                <w:color w:val="000000"/>
                <w:sz w:val="24"/>
                <w:szCs w:val="24"/>
              </w:rPr>
            </w:pPr>
          </w:p>
        </w:tc>
      </w:tr>
      <w:tr w14:paraId="43E0CD27">
        <w:tblPrEx>
          <w:tblCellMar>
            <w:top w:w="0" w:type="dxa"/>
            <w:left w:w="108" w:type="dxa"/>
            <w:bottom w:w="0" w:type="dxa"/>
            <w:right w:w="108" w:type="dxa"/>
          </w:tblCellMar>
        </w:tblPrEx>
        <w:trPr>
          <w:trHeight w:val="14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444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食品安全组织体系健全，配备有符合企业经营规模的食品安全管理人员，相关安全管理人员知晓食品安全知识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E44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相应岗位管理资格和经验</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6AF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持有第三方颁发的食品安全培训合格证。</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3FE8">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7282">
            <w:pPr>
              <w:rPr>
                <w:rFonts w:ascii="仿宋" w:hAnsi="仿宋" w:eastAsia="仿宋" w:cs="仿宋"/>
                <w:color w:val="000000"/>
                <w:sz w:val="24"/>
                <w:szCs w:val="24"/>
              </w:rPr>
            </w:pPr>
          </w:p>
        </w:tc>
      </w:tr>
      <w:tr w14:paraId="1B187DD1">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2889">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合法用工、人员配备与公司规模匹配度</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E1AA">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签订合法的聘用合同或劳动合同，按国家规定交金</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250D">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聘用合同或劳动合同、缴金记录等证明资料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BF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763B">
            <w:pPr>
              <w:rPr>
                <w:rFonts w:ascii="仿宋" w:hAnsi="仿宋" w:eastAsia="仿宋" w:cs="仿宋"/>
                <w:color w:val="000000"/>
                <w:sz w:val="24"/>
                <w:szCs w:val="24"/>
              </w:rPr>
            </w:pPr>
          </w:p>
        </w:tc>
      </w:tr>
      <w:tr w14:paraId="7722C1D5">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803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员工培训制度与管理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585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培训制度及培训记录</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B8B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培训制度及培训记录。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6BDF">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1BC2">
            <w:pPr>
              <w:rPr>
                <w:rFonts w:ascii="仿宋" w:hAnsi="仿宋" w:eastAsia="仿宋" w:cs="仿宋"/>
                <w:color w:val="000000"/>
                <w:sz w:val="24"/>
                <w:szCs w:val="24"/>
              </w:rPr>
            </w:pPr>
          </w:p>
        </w:tc>
      </w:tr>
      <w:tr w14:paraId="3E2C47F7">
        <w:tblPrEx>
          <w:tblCellMar>
            <w:top w:w="0" w:type="dxa"/>
            <w:left w:w="108" w:type="dxa"/>
            <w:bottom w:w="0" w:type="dxa"/>
            <w:right w:w="108" w:type="dxa"/>
          </w:tblCellMar>
        </w:tblPrEx>
        <w:trPr>
          <w:trHeight w:val="312"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2F8D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经营的财务情况良好</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1690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进行年度财务审计</w:t>
            </w:r>
          </w:p>
        </w:tc>
        <w:tc>
          <w:tcPr>
            <w:tcW w:w="1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74DB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提供2024年财务审计报告</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6DD2">
            <w:pPr>
              <w:jc w:val="cente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E80F">
            <w:pPr>
              <w:jc w:val="center"/>
              <w:rPr>
                <w:rFonts w:ascii="仿宋" w:hAnsi="仿宋" w:eastAsia="仿宋" w:cs="仿宋"/>
                <w:color w:val="000000"/>
                <w:sz w:val="24"/>
                <w:szCs w:val="24"/>
              </w:rPr>
            </w:pPr>
          </w:p>
        </w:tc>
      </w:tr>
      <w:tr w14:paraId="4F40F444">
        <w:tblPrEx>
          <w:tblCellMar>
            <w:top w:w="0" w:type="dxa"/>
            <w:left w:w="108" w:type="dxa"/>
            <w:bottom w:w="0" w:type="dxa"/>
            <w:right w:w="108" w:type="dxa"/>
          </w:tblCellMar>
        </w:tblPrEx>
        <w:trPr>
          <w:trHeight w:val="3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9144">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C2EE">
            <w:pPr>
              <w:jc w:val="left"/>
              <w:rPr>
                <w:rFonts w:ascii="仿宋" w:hAnsi="仿宋" w:eastAsia="仿宋" w:cs="仿宋"/>
                <w:color w:val="000000"/>
                <w:sz w:val="24"/>
                <w:szCs w:val="24"/>
              </w:rPr>
            </w:pPr>
          </w:p>
        </w:tc>
        <w:tc>
          <w:tcPr>
            <w:tcW w:w="1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0D84">
            <w:pPr>
              <w:jc w:val="left"/>
              <w:rPr>
                <w:rFonts w:ascii="仿宋" w:hAnsi="仿宋" w:eastAsia="仿宋" w:cs="仿宋"/>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2764">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0822">
            <w:pPr>
              <w:jc w:val="center"/>
              <w:rPr>
                <w:rFonts w:ascii="仿宋" w:hAnsi="仿宋" w:eastAsia="仿宋" w:cs="仿宋"/>
                <w:color w:val="000000"/>
                <w:sz w:val="24"/>
                <w:szCs w:val="24"/>
              </w:rPr>
            </w:pPr>
          </w:p>
        </w:tc>
      </w:tr>
      <w:tr w14:paraId="521A5CC8">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AE79">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FC4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2024年年度营业收入</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CD1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提供2024年财务报表</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EC1C">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E3D0">
            <w:pPr>
              <w:rPr>
                <w:rFonts w:ascii="仿宋" w:hAnsi="仿宋" w:eastAsia="仿宋" w:cs="仿宋"/>
                <w:color w:val="000000"/>
                <w:sz w:val="24"/>
                <w:szCs w:val="24"/>
              </w:rPr>
            </w:pPr>
          </w:p>
        </w:tc>
      </w:tr>
      <w:tr w14:paraId="06CB1D21">
        <w:tblPrEx>
          <w:tblCellMar>
            <w:top w:w="0" w:type="dxa"/>
            <w:left w:w="108" w:type="dxa"/>
            <w:bottom w:w="0" w:type="dxa"/>
            <w:right w:w="108" w:type="dxa"/>
          </w:tblCellMar>
        </w:tblPrEx>
        <w:trPr>
          <w:trHeight w:val="312"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643A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物价管理规范</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EB6E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企业内部价格管理机制</w:t>
            </w:r>
          </w:p>
        </w:tc>
        <w:tc>
          <w:tcPr>
            <w:tcW w:w="1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EC0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提供企业内部价格管理制度及2024年价格管理资料</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4A12">
            <w:pPr>
              <w:jc w:val="cente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79D8">
            <w:pPr>
              <w:jc w:val="center"/>
              <w:rPr>
                <w:rFonts w:ascii="仿宋" w:hAnsi="仿宋" w:eastAsia="仿宋" w:cs="仿宋"/>
                <w:color w:val="000000"/>
                <w:sz w:val="24"/>
                <w:szCs w:val="24"/>
              </w:rPr>
            </w:pPr>
          </w:p>
        </w:tc>
      </w:tr>
      <w:tr w14:paraId="0F066379">
        <w:tblPrEx>
          <w:tblCellMar>
            <w:top w:w="0" w:type="dxa"/>
            <w:left w:w="108" w:type="dxa"/>
            <w:bottom w:w="0" w:type="dxa"/>
            <w:right w:w="108" w:type="dxa"/>
          </w:tblCellMar>
        </w:tblPrEx>
        <w:trPr>
          <w:trHeight w:val="312"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1D4E">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1A84">
            <w:pPr>
              <w:jc w:val="left"/>
              <w:rPr>
                <w:rFonts w:ascii="仿宋" w:hAnsi="仿宋" w:eastAsia="仿宋" w:cs="仿宋"/>
                <w:color w:val="000000"/>
                <w:sz w:val="24"/>
                <w:szCs w:val="24"/>
              </w:rPr>
            </w:pPr>
          </w:p>
        </w:tc>
        <w:tc>
          <w:tcPr>
            <w:tcW w:w="1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2A58">
            <w:pPr>
              <w:jc w:val="left"/>
              <w:rPr>
                <w:rFonts w:ascii="仿宋" w:hAnsi="仿宋" w:eastAsia="仿宋" w:cs="仿宋"/>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5D7F">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776D">
            <w:pPr>
              <w:jc w:val="center"/>
              <w:rPr>
                <w:rFonts w:ascii="仿宋" w:hAnsi="仿宋" w:eastAsia="仿宋" w:cs="仿宋"/>
                <w:color w:val="000000"/>
                <w:sz w:val="24"/>
                <w:szCs w:val="24"/>
              </w:rPr>
            </w:pPr>
          </w:p>
        </w:tc>
      </w:tr>
      <w:tr w14:paraId="6E087B1F">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C86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依法依规供餐，有规范的供餐服务协议</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E56F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服务规范标准和协议文本</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ACE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协议文本</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1DD3">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8C3">
            <w:pPr>
              <w:rPr>
                <w:rFonts w:ascii="仿宋" w:hAnsi="仿宋" w:eastAsia="仿宋" w:cs="仿宋"/>
                <w:color w:val="000000"/>
                <w:sz w:val="24"/>
                <w:szCs w:val="24"/>
              </w:rPr>
            </w:pPr>
          </w:p>
        </w:tc>
      </w:tr>
      <w:tr w14:paraId="0A00D138">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3EE2">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5038">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78A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食品安全管理责任书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099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EA9A">
            <w:pPr>
              <w:rPr>
                <w:rFonts w:ascii="仿宋" w:hAnsi="仿宋" w:eastAsia="仿宋" w:cs="仿宋"/>
                <w:color w:val="000000"/>
                <w:sz w:val="24"/>
                <w:szCs w:val="24"/>
              </w:rPr>
            </w:pPr>
          </w:p>
        </w:tc>
      </w:tr>
      <w:tr w14:paraId="7F1883DA">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F874">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734C">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1FC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反商业贿赂承诺书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B23F">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EC42">
            <w:pPr>
              <w:rPr>
                <w:rFonts w:ascii="仿宋" w:hAnsi="仿宋" w:eastAsia="仿宋" w:cs="仿宋"/>
                <w:color w:val="000000"/>
                <w:sz w:val="24"/>
                <w:szCs w:val="24"/>
              </w:rPr>
            </w:pPr>
          </w:p>
        </w:tc>
      </w:tr>
      <w:tr w14:paraId="09A96CA2">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7475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有进校管理组织网络、服务方式有特色或创新管理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CC4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管理组织网络</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299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管理组织网络图</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EDD">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6487">
            <w:pPr>
              <w:rPr>
                <w:rFonts w:ascii="仿宋" w:hAnsi="仿宋" w:eastAsia="仿宋" w:cs="仿宋"/>
                <w:color w:val="000000"/>
                <w:sz w:val="24"/>
                <w:szCs w:val="24"/>
              </w:rPr>
            </w:pPr>
          </w:p>
        </w:tc>
      </w:tr>
      <w:tr w14:paraId="620D6E09">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9314F">
            <w:pPr>
              <w:jc w:val="left"/>
              <w:rPr>
                <w:rFonts w:ascii="仿宋" w:hAnsi="仿宋" w:eastAsia="仿宋" w:cs="仿宋"/>
                <w:color w:val="000000"/>
                <w:sz w:val="24"/>
                <w:szCs w:val="24"/>
              </w:rPr>
            </w:pP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6ED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日常管理制度、菜谱管理制度、每日食材（食品）进校台账制度、物料平衡制度等</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822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日常管理制度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DA8">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178F">
            <w:pPr>
              <w:rPr>
                <w:rFonts w:ascii="仿宋" w:hAnsi="仿宋" w:eastAsia="仿宋" w:cs="仿宋"/>
                <w:color w:val="000000"/>
                <w:sz w:val="24"/>
                <w:szCs w:val="24"/>
              </w:rPr>
            </w:pPr>
          </w:p>
        </w:tc>
      </w:tr>
      <w:tr w14:paraId="6550811A">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4C1A">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4C74">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AAC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菜谱成本核算制度和营养分析制度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7D7">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03F3">
            <w:pPr>
              <w:rPr>
                <w:rFonts w:ascii="仿宋" w:hAnsi="仿宋" w:eastAsia="仿宋" w:cs="仿宋"/>
                <w:color w:val="000000"/>
                <w:sz w:val="24"/>
                <w:szCs w:val="24"/>
              </w:rPr>
            </w:pPr>
          </w:p>
        </w:tc>
      </w:tr>
      <w:tr w14:paraId="6C2F624C">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BE27">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B3BD">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1DC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每日食材进校台账管理制度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ECAE">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8815">
            <w:pPr>
              <w:rPr>
                <w:rFonts w:ascii="仿宋" w:hAnsi="仿宋" w:eastAsia="仿宋" w:cs="仿宋"/>
                <w:color w:val="000000"/>
                <w:sz w:val="24"/>
                <w:szCs w:val="24"/>
              </w:rPr>
            </w:pPr>
          </w:p>
        </w:tc>
      </w:tr>
      <w:tr w14:paraId="7F330E3E">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E130">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D7B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服务质量（食品安全）保障措施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42E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服务质量（食品安全）保障措施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4CF8">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90A7">
            <w:pPr>
              <w:rPr>
                <w:rFonts w:ascii="仿宋" w:hAnsi="仿宋" w:eastAsia="仿宋" w:cs="仿宋"/>
                <w:color w:val="000000"/>
                <w:sz w:val="24"/>
                <w:szCs w:val="24"/>
              </w:rPr>
            </w:pPr>
          </w:p>
        </w:tc>
      </w:tr>
      <w:tr w14:paraId="6C3F3B86">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6008">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FA8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近三年管理有提升及创新</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154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近年来提升与创新校园餐服务管理资料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8DB9">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B8A4">
            <w:pPr>
              <w:rPr>
                <w:rFonts w:ascii="仿宋" w:hAnsi="仿宋" w:eastAsia="仿宋" w:cs="仿宋"/>
                <w:color w:val="000000"/>
                <w:sz w:val="24"/>
                <w:szCs w:val="24"/>
              </w:rPr>
            </w:pPr>
          </w:p>
        </w:tc>
      </w:tr>
      <w:tr w14:paraId="118D5A0C">
        <w:tblPrEx>
          <w:tblCellMar>
            <w:top w:w="0" w:type="dxa"/>
            <w:left w:w="108" w:type="dxa"/>
            <w:bottom w:w="0" w:type="dxa"/>
            <w:right w:w="108" w:type="dxa"/>
          </w:tblCellMar>
        </w:tblPrEx>
        <w:trPr>
          <w:trHeight w:val="7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7C9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承包服务点合法用工，人员配备符合服务单位人数</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7379">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类似业绩项目中服务人员人数与年龄情况</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93A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聘用合同或劳动合同、服务人数比例、年龄等证明资料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CF20">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DD2">
            <w:pPr>
              <w:rPr>
                <w:rFonts w:ascii="仿宋" w:hAnsi="仿宋" w:eastAsia="仿宋" w:cs="仿宋"/>
                <w:color w:val="000000"/>
                <w:sz w:val="24"/>
                <w:szCs w:val="24"/>
              </w:rPr>
            </w:pPr>
          </w:p>
        </w:tc>
      </w:tr>
      <w:tr w14:paraId="22A37B75">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4402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食品质量控制</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DB7B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食品质量控制方案全面、科学、可操作</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AD1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食品质量管控方案</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1B6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31C8">
            <w:pPr>
              <w:rPr>
                <w:rFonts w:ascii="仿宋" w:hAnsi="仿宋" w:eastAsia="仿宋" w:cs="仿宋"/>
                <w:color w:val="000000"/>
                <w:sz w:val="24"/>
                <w:szCs w:val="24"/>
              </w:rPr>
            </w:pPr>
          </w:p>
        </w:tc>
      </w:tr>
      <w:tr w14:paraId="1B14EF65">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0966">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7C5A">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4A8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食品质量检查验收标准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1CD3">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B26E">
            <w:pPr>
              <w:rPr>
                <w:rFonts w:ascii="仿宋" w:hAnsi="仿宋" w:eastAsia="仿宋" w:cs="仿宋"/>
                <w:color w:val="000000"/>
                <w:sz w:val="24"/>
                <w:szCs w:val="24"/>
              </w:rPr>
            </w:pPr>
          </w:p>
        </w:tc>
      </w:tr>
      <w:tr w14:paraId="57773170">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A978">
            <w:pPr>
              <w:jc w:val="left"/>
              <w:rPr>
                <w:rFonts w:ascii="仿宋" w:hAnsi="仿宋" w:eastAsia="仿宋" w:cs="仿宋"/>
                <w:color w:val="000000"/>
                <w:sz w:val="24"/>
                <w:szCs w:val="24"/>
              </w:rPr>
            </w:pP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27C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食品质量保证措施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C63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食品质量保证措施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624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1547">
            <w:pPr>
              <w:rPr>
                <w:rFonts w:ascii="仿宋" w:hAnsi="仿宋" w:eastAsia="仿宋" w:cs="仿宋"/>
                <w:color w:val="000000"/>
                <w:sz w:val="24"/>
                <w:szCs w:val="24"/>
              </w:rPr>
            </w:pPr>
          </w:p>
        </w:tc>
      </w:tr>
      <w:tr w14:paraId="2EDB0CD6">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7E11">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06A1">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07A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A893">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E280">
            <w:pPr>
              <w:rPr>
                <w:rFonts w:ascii="仿宋" w:hAnsi="仿宋" w:eastAsia="仿宋" w:cs="仿宋"/>
                <w:color w:val="000000"/>
                <w:sz w:val="24"/>
                <w:szCs w:val="24"/>
              </w:rPr>
            </w:pPr>
          </w:p>
        </w:tc>
      </w:tr>
      <w:tr w14:paraId="7A0FA669">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3A6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卫生管理控制</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5079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食品卫生，人员卫生，环境卫生及垃圾处理制度与措施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F51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食品卫生、餐饮具洗消制度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5D3">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A166">
            <w:pPr>
              <w:rPr>
                <w:rFonts w:ascii="仿宋" w:hAnsi="仿宋" w:eastAsia="仿宋" w:cs="仿宋"/>
                <w:color w:val="000000"/>
                <w:sz w:val="24"/>
                <w:szCs w:val="24"/>
              </w:rPr>
            </w:pPr>
          </w:p>
        </w:tc>
      </w:tr>
      <w:tr w14:paraId="1F4713E2">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FAC3">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E4FA">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385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人员卫生制度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3734">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3A0">
            <w:pPr>
              <w:rPr>
                <w:rFonts w:ascii="仿宋" w:hAnsi="仿宋" w:eastAsia="仿宋" w:cs="仿宋"/>
                <w:color w:val="000000"/>
                <w:sz w:val="24"/>
                <w:szCs w:val="24"/>
              </w:rPr>
            </w:pPr>
          </w:p>
        </w:tc>
      </w:tr>
      <w:tr w14:paraId="2FA41CC0">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8804">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BCCD">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B28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环境卫生、保洁措施、垃圾处理、病媒生物防治制度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C04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998A">
            <w:pPr>
              <w:rPr>
                <w:rFonts w:ascii="仿宋" w:hAnsi="仿宋" w:eastAsia="仿宋" w:cs="仿宋"/>
                <w:color w:val="000000"/>
                <w:sz w:val="24"/>
                <w:szCs w:val="24"/>
              </w:rPr>
            </w:pPr>
          </w:p>
        </w:tc>
      </w:tr>
      <w:tr w14:paraId="3282EC2D">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AE84">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E3B5">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63D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9EE0">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DACF">
            <w:pPr>
              <w:rPr>
                <w:rFonts w:ascii="仿宋" w:hAnsi="仿宋" w:eastAsia="仿宋" w:cs="仿宋"/>
                <w:color w:val="000000"/>
                <w:sz w:val="24"/>
                <w:szCs w:val="24"/>
              </w:rPr>
            </w:pPr>
          </w:p>
        </w:tc>
      </w:tr>
      <w:tr w14:paraId="5EC88661">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3DE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安全管理</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3CD8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设备管理、生产安全、消防安全、食品安全、场地安全、人身安全（包括服务对象）等制度与措施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3D0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生产安全制度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5450">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D4B">
            <w:pPr>
              <w:rPr>
                <w:rFonts w:ascii="仿宋" w:hAnsi="仿宋" w:eastAsia="仿宋" w:cs="仿宋"/>
                <w:color w:val="000000"/>
                <w:sz w:val="24"/>
                <w:szCs w:val="24"/>
              </w:rPr>
            </w:pPr>
          </w:p>
        </w:tc>
      </w:tr>
      <w:tr w14:paraId="4BB68E72">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12CD">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1AF6">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D1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消防安全制度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65A7">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A584">
            <w:pPr>
              <w:rPr>
                <w:rFonts w:ascii="仿宋" w:hAnsi="仿宋" w:eastAsia="仿宋" w:cs="仿宋"/>
                <w:color w:val="000000"/>
                <w:sz w:val="24"/>
                <w:szCs w:val="24"/>
              </w:rPr>
            </w:pPr>
          </w:p>
        </w:tc>
      </w:tr>
      <w:tr w14:paraId="0CAFC51D">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8EEB">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AF9B">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85C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0807">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C65D">
            <w:pPr>
              <w:rPr>
                <w:rFonts w:ascii="仿宋" w:hAnsi="仿宋" w:eastAsia="仿宋" w:cs="仿宋"/>
                <w:color w:val="000000"/>
                <w:sz w:val="24"/>
                <w:szCs w:val="24"/>
              </w:rPr>
            </w:pPr>
          </w:p>
        </w:tc>
      </w:tr>
      <w:tr w14:paraId="674B5594">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9AF98">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2DB1">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A01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人员安全（包括服务对象的人身安全）等制度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56F2">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56A9">
            <w:pPr>
              <w:rPr>
                <w:rFonts w:ascii="仿宋" w:hAnsi="仿宋" w:eastAsia="仿宋" w:cs="仿宋"/>
                <w:color w:val="000000"/>
                <w:sz w:val="24"/>
                <w:szCs w:val="24"/>
              </w:rPr>
            </w:pPr>
          </w:p>
        </w:tc>
      </w:tr>
      <w:tr w14:paraId="1D10548B">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F3D8">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8095">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A92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提供近一年过程管理材料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D0A">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C397">
            <w:pPr>
              <w:rPr>
                <w:rFonts w:ascii="仿宋" w:hAnsi="仿宋" w:eastAsia="仿宋" w:cs="仿宋"/>
                <w:color w:val="000000"/>
                <w:sz w:val="24"/>
                <w:szCs w:val="24"/>
              </w:rPr>
            </w:pPr>
          </w:p>
        </w:tc>
      </w:tr>
      <w:tr w14:paraId="55820FAB">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266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节能减排、减耗措施</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D37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依据国家和上海市标准，实施节能减排减耗措施情况</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CBC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节能减排、减耗机制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70B">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4BA0">
            <w:pPr>
              <w:rPr>
                <w:rFonts w:ascii="仿宋" w:hAnsi="仿宋" w:eastAsia="仿宋" w:cs="仿宋"/>
                <w:color w:val="000000"/>
                <w:sz w:val="24"/>
                <w:szCs w:val="24"/>
              </w:rPr>
            </w:pPr>
          </w:p>
        </w:tc>
      </w:tr>
      <w:tr w14:paraId="3EFDDBC6">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E51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保险、投诉、意外事故处理</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989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安全保险保障</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C99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参投各类安全保险</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06FD">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D1AF">
            <w:pPr>
              <w:rPr>
                <w:rFonts w:ascii="仿宋" w:hAnsi="仿宋" w:eastAsia="仿宋" w:cs="仿宋"/>
                <w:color w:val="000000"/>
                <w:sz w:val="24"/>
                <w:szCs w:val="24"/>
              </w:rPr>
            </w:pPr>
          </w:p>
        </w:tc>
      </w:tr>
      <w:tr w14:paraId="47662711">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136C">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DD9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投诉处理规范</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DA8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投诉处理机制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E7CC">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61E4">
            <w:pPr>
              <w:rPr>
                <w:rFonts w:ascii="仿宋" w:hAnsi="仿宋" w:eastAsia="仿宋" w:cs="仿宋"/>
                <w:color w:val="000000"/>
                <w:sz w:val="24"/>
                <w:szCs w:val="24"/>
              </w:rPr>
            </w:pPr>
          </w:p>
        </w:tc>
      </w:tr>
      <w:tr w14:paraId="6E3AEB2F">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9CB4">
            <w:pPr>
              <w:jc w:val="left"/>
              <w:rPr>
                <w:rFonts w:ascii="仿宋" w:hAnsi="仿宋" w:eastAsia="仿宋" w:cs="仿宋"/>
                <w:color w:val="000000"/>
                <w:sz w:val="24"/>
                <w:szCs w:val="24"/>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83F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突发事件应急制度措施</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E3F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食物中毒、消防等意外事故应急预案及相关制度措施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04F">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8C87">
            <w:pPr>
              <w:rPr>
                <w:rFonts w:ascii="仿宋" w:hAnsi="仿宋" w:eastAsia="仿宋" w:cs="仿宋"/>
                <w:color w:val="000000"/>
                <w:sz w:val="24"/>
                <w:szCs w:val="24"/>
              </w:rPr>
            </w:pPr>
          </w:p>
        </w:tc>
      </w:tr>
      <w:tr w14:paraId="13CED151">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D699A">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索证索票的机制和台账</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918C7">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有索取食品原料、食品添加剂的证件和有效购货凭证台帐，不采购国家及本市禁止生产经营的食品及原料</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705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食材采购验收记录、做到索证索票、证票与实物相符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C8F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B1BF">
            <w:pPr>
              <w:rPr>
                <w:rFonts w:ascii="仿宋" w:hAnsi="仿宋" w:eastAsia="仿宋" w:cs="仿宋"/>
                <w:color w:val="000000"/>
                <w:sz w:val="24"/>
                <w:szCs w:val="24"/>
              </w:rPr>
            </w:pPr>
          </w:p>
        </w:tc>
      </w:tr>
      <w:tr w14:paraId="2D0405C7">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DD9B">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3A3B">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C8B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不采购国家及本市禁止生产经营的食材食品制度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B0C">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A605">
            <w:pPr>
              <w:rPr>
                <w:rFonts w:ascii="仿宋" w:hAnsi="仿宋" w:eastAsia="仿宋" w:cs="仿宋"/>
                <w:color w:val="000000"/>
                <w:sz w:val="24"/>
                <w:szCs w:val="24"/>
              </w:rPr>
            </w:pPr>
          </w:p>
        </w:tc>
      </w:tr>
      <w:tr w14:paraId="3E4AE5BE">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E75B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有效进行供餐保温的设备和保障机制</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6BFD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供餐保温设备符合标准，食品保温保障措施完备</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F36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保温保障制度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3930">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BED">
            <w:pPr>
              <w:rPr>
                <w:rFonts w:ascii="仿宋" w:hAnsi="仿宋" w:eastAsia="仿宋" w:cs="仿宋"/>
                <w:color w:val="000000"/>
                <w:sz w:val="24"/>
                <w:szCs w:val="24"/>
              </w:rPr>
            </w:pPr>
          </w:p>
        </w:tc>
      </w:tr>
      <w:tr w14:paraId="528F1CDB">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9146">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0FCF">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48D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公共用餐盛具保温设备清单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B36">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782C">
            <w:pPr>
              <w:rPr>
                <w:rFonts w:ascii="仿宋" w:hAnsi="仿宋" w:eastAsia="仿宋" w:cs="仿宋"/>
                <w:color w:val="000000"/>
                <w:sz w:val="24"/>
                <w:szCs w:val="24"/>
              </w:rPr>
            </w:pPr>
          </w:p>
        </w:tc>
      </w:tr>
      <w:tr w14:paraId="50FEF4F4">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D47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使用上海市食品安全信息追溯平台</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E1AC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按要求使用上海市食品安全信息追溯平台</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D83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上海市食品安全信息追溯平台使用管理制度</w:t>
            </w:r>
          </w:p>
        </w:tc>
        <w:tc>
          <w:tcPr>
            <w:tcW w:w="678" w:type="pct"/>
            <w:vMerge w:val="restart"/>
            <w:tcBorders>
              <w:top w:val="single" w:color="000000" w:sz="4" w:space="0"/>
              <w:left w:val="single" w:color="000000" w:sz="4" w:space="0"/>
              <w:right w:val="single" w:color="000000" w:sz="4" w:space="0"/>
            </w:tcBorders>
            <w:shd w:val="clear" w:color="auto" w:fill="auto"/>
            <w:noWrap/>
            <w:vAlign w:val="center"/>
          </w:tcPr>
          <w:p w14:paraId="1384E8B0">
            <w:pPr>
              <w:rPr>
                <w:rFonts w:ascii="仿宋" w:hAnsi="仿宋" w:eastAsia="仿宋" w:cs="仿宋"/>
                <w:color w:val="000000"/>
                <w:sz w:val="24"/>
                <w:szCs w:val="24"/>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63A7">
            <w:pPr>
              <w:jc w:val="center"/>
              <w:rPr>
                <w:rFonts w:ascii="仿宋" w:hAnsi="仿宋" w:eastAsia="仿宋" w:cs="仿宋"/>
                <w:color w:val="000000"/>
                <w:sz w:val="24"/>
                <w:szCs w:val="24"/>
              </w:rPr>
            </w:pPr>
          </w:p>
        </w:tc>
      </w:tr>
      <w:tr w14:paraId="2534B0A5">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1512">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4AFA">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20D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按规定使用上海市食品安全信息追溯平台</w:t>
            </w:r>
          </w:p>
        </w:tc>
        <w:tc>
          <w:tcPr>
            <w:tcW w:w="67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7422DD8">
            <w:pPr>
              <w:jc w:val="center"/>
              <w:rPr>
                <w:rFonts w:ascii="仿宋" w:hAnsi="仿宋" w:eastAsia="仿宋" w:cs="仿宋"/>
                <w:color w:val="000000"/>
                <w:sz w:val="24"/>
                <w:szCs w:val="24"/>
              </w:rPr>
            </w:pPr>
          </w:p>
        </w:tc>
        <w:tc>
          <w:tcPr>
            <w:tcW w:w="269"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0E5A697">
            <w:pPr>
              <w:jc w:val="center"/>
              <w:rPr>
                <w:rFonts w:ascii="仿宋" w:hAnsi="仿宋" w:eastAsia="仿宋" w:cs="仿宋"/>
                <w:color w:val="000000"/>
                <w:sz w:val="24"/>
                <w:szCs w:val="24"/>
              </w:rPr>
            </w:pPr>
          </w:p>
        </w:tc>
      </w:tr>
      <w:tr w14:paraId="66C999CF">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6FD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餐饮服务经验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C3BA">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2024年承接供餐服务的单位（数量）</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A5F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提供服务合同（含签订主体、合同金额等关键要素）</w:t>
            </w:r>
          </w:p>
        </w:tc>
        <w:tc>
          <w:tcPr>
            <w:tcW w:w="67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CBDB8A6">
            <w:pPr>
              <w:jc w:val="center"/>
              <w:rPr>
                <w:rFonts w:ascii="仿宋" w:hAnsi="仿宋" w:eastAsia="仿宋" w:cs="仿宋"/>
                <w:color w:val="000000"/>
                <w:sz w:val="24"/>
                <w:szCs w:val="24"/>
              </w:rPr>
            </w:pPr>
          </w:p>
        </w:tc>
        <w:tc>
          <w:tcPr>
            <w:tcW w:w="26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56174C5">
            <w:pPr>
              <w:jc w:val="center"/>
              <w:rPr>
                <w:rFonts w:ascii="仿宋" w:hAnsi="仿宋" w:eastAsia="仿宋" w:cs="仿宋"/>
                <w:color w:val="000000"/>
                <w:sz w:val="24"/>
                <w:szCs w:val="24"/>
              </w:rPr>
            </w:pPr>
          </w:p>
        </w:tc>
      </w:tr>
      <w:tr w14:paraId="5689CB95">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77C8">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有分类存放的冷冻冷藏库</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2ED7">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自有符合要求的冷冻冷藏库</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B942">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冷冻冷藏库面积和照片等证明材料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F9EF">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2150">
            <w:pPr>
              <w:rPr>
                <w:rFonts w:ascii="仿宋" w:hAnsi="仿宋" w:eastAsia="仿宋" w:cs="仿宋"/>
                <w:color w:val="000000"/>
                <w:sz w:val="24"/>
                <w:szCs w:val="24"/>
              </w:rPr>
            </w:pPr>
          </w:p>
        </w:tc>
      </w:tr>
      <w:tr w14:paraId="6F10B923">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04F1">
            <w:pPr>
              <w:widowControl/>
              <w:jc w:val="left"/>
              <w:textAlignment w:val="center"/>
              <w:rPr>
                <w:rFonts w:ascii="仿宋" w:hAnsi="仿宋" w:eastAsia="仿宋" w:cs="仿宋"/>
                <w:color w:val="000000"/>
                <w:sz w:val="24"/>
                <w:szCs w:val="24"/>
              </w:rPr>
            </w:pPr>
            <w:bookmarkStart w:id="1" w:name="_Hlk199597012"/>
            <w:r>
              <w:rPr>
                <w:rFonts w:hint="eastAsia" w:ascii="仿宋" w:hAnsi="仿宋" w:eastAsia="仿宋" w:cs="仿宋"/>
                <w:color w:val="000000"/>
                <w:kern w:val="0"/>
                <w:sz w:val="24"/>
                <w:szCs w:val="24"/>
                <w:lang w:bidi="ar"/>
              </w:rPr>
              <w:t>有冷链运输服务</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8E61">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自有符合要求的物流（冷链）配送车辆、温控设备和监控设备</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10C1">
            <w:pPr>
              <w:widowControl/>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设备（车辆产证、行驶证复印件、保险、购买支付凭证）、温控设备和监控设备（购买凭证、使用记录）</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D1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9706">
            <w:pPr>
              <w:rPr>
                <w:rFonts w:ascii="仿宋" w:hAnsi="仿宋" w:eastAsia="仿宋" w:cs="仿宋"/>
                <w:color w:val="000000"/>
                <w:sz w:val="24"/>
                <w:szCs w:val="24"/>
              </w:rPr>
            </w:pPr>
          </w:p>
        </w:tc>
      </w:tr>
      <w:bookmarkEnd w:id="1"/>
      <w:tr w14:paraId="51E14A07">
        <w:tblPrEx>
          <w:tblCellMar>
            <w:top w:w="0" w:type="dxa"/>
            <w:left w:w="108" w:type="dxa"/>
            <w:bottom w:w="0" w:type="dxa"/>
            <w:right w:w="108" w:type="dxa"/>
          </w:tblCellMar>
        </w:tblPrEx>
        <w:trPr>
          <w:trHeight w:val="35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B6C7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企业有ISO9001等相关质量管理体系认证的</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E3CD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符合现代企业管理要求，认证体系健全</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1C4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ISO9001质量管理体系认证</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F2FD">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9EEA">
            <w:pPr>
              <w:rPr>
                <w:rFonts w:ascii="仿宋" w:hAnsi="仿宋" w:eastAsia="仿宋" w:cs="仿宋"/>
                <w:color w:val="000000"/>
                <w:sz w:val="24"/>
                <w:szCs w:val="24"/>
              </w:rPr>
            </w:pPr>
          </w:p>
        </w:tc>
      </w:tr>
      <w:tr w14:paraId="68E0EF61">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D246">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9834">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D56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ISO2200食品安全管理认证</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1048">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169">
            <w:pPr>
              <w:rPr>
                <w:rFonts w:ascii="仿宋" w:hAnsi="仿宋" w:eastAsia="仿宋" w:cs="仿宋"/>
                <w:color w:val="000000"/>
                <w:sz w:val="24"/>
                <w:szCs w:val="24"/>
              </w:rPr>
            </w:pPr>
          </w:p>
        </w:tc>
      </w:tr>
      <w:tr w14:paraId="4AA56335">
        <w:tblPrEx>
          <w:tblCellMar>
            <w:top w:w="0" w:type="dxa"/>
            <w:left w:w="108" w:type="dxa"/>
            <w:bottom w:w="0" w:type="dxa"/>
            <w:right w:w="108" w:type="dxa"/>
          </w:tblCellMar>
        </w:tblPrEx>
        <w:trPr>
          <w:trHeight w:val="35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4E5B">
            <w:pPr>
              <w:jc w:val="left"/>
              <w:rPr>
                <w:rFonts w:ascii="仿宋" w:hAnsi="仿宋" w:eastAsia="仿宋" w:cs="仿宋"/>
                <w:color w:val="000000"/>
                <w:sz w:val="24"/>
                <w:szCs w:val="24"/>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C509">
            <w:pPr>
              <w:jc w:val="left"/>
              <w:rPr>
                <w:rFonts w:ascii="仿宋" w:hAnsi="仿宋" w:eastAsia="仿宋" w:cs="仿宋"/>
                <w:color w:val="000000"/>
                <w:sz w:val="24"/>
                <w:szCs w:val="24"/>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CB26">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HACCP体系认证</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BB1">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495">
            <w:pPr>
              <w:rPr>
                <w:rFonts w:ascii="仿宋" w:hAnsi="仿宋" w:eastAsia="仿宋" w:cs="仿宋"/>
                <w:color w:val="000000"/>
                <w:sz w:val="24"/>
                <w:szCs w:val="24"/>
              </w:rPr>
            </w:pPr>
          </w:p>
        </w:tc>
      </w:tr>
      <w:tr w14:paraId="0174CB0A">
        <w:tblPrEx>
          <w:tblCellMar>
            <w:top w:w="0" w:type="dxa"/>
            <w:left w:w="108" w:type="dxa"/>
            <w:bottom w:w="0" w:type="dxa"/>
            <w:right w:w="108" w:type="dxa"/>
          </w:tblCellMar>
        </w:tblPrEx>
        <w:trPr>
          <w:trHeight w:val="7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C23E">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近三年企业获评食品管理相关荣誉（证书）</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A422">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相关荣誉证书</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7D8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证书复印件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667A">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1B08">
            <w:pPr>
              <w:rPr>
                <w:rFonts w:ascii="仿宋" w:hAnsi="仿宋" w:eastAsia="仿宋" w:cs="仿宋"/>
                <w:color w:val="000000"/>
                <w:sz w:val="24"/>
                <w:szCs w:val="24"/>
              </w:rPr>
            </w:pPr>
          </w:p>
        </w:tc>
      </w:tr>
      <w:tr w14:paraId="65D78AAE">
        <w:tblPrEx>
          <w:tblCellMar>
            <w:top w:w="0" w:type="dxa"/>
            <w:left w:w="108" w:type="dxa"/>
            <w:bottom w:w="0" w:type="dxa"/>
            <w:right w:w="108" w:type="dxa"/>
          </w:tblCellMar>
        </w:tblPrEx>
        <w:trPr>
          <w:trHeight w:val="35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FCE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智能化设备和软件系统</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DB3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使用智能化设备和软件系统</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ECA7">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智能化设备和软件系统的使用记录等证明材料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9F6E">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13DB">
            <w:pPr>
              <w:rPr>
                <w:rFonts w:ascii="仿宋" w:hAnsi="仿宋" w:eastAsia="仿宋" w:cs="仿宋"/>
                <w:color w:val="000000"/>
                <w:sz w:val="24"/>
                <w:szCs w:val="24"/>
              </w:rPr>
            </w:pPr>
          </w:p>
        </w:tc>
      </w:tr>
      <w:tr w14:paraId="1677E44D">
        <w:tblPrEx>
          <w:tblCellMar>
            <w:top w:w="0" w:type="dxa"/>
            <w:left w:w="108" w:type="dxa"/>
            <w:bottom w:w="0" w:type="dxa"/>
            <w:right w:w="108" w:type="dxa"/>
          </w:tblCellMar>
        </w:tblPrEx>
        <w:trPr>
          <w:trHeight w:val="7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120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具有自有投资或协议合作的农产品生产基地</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323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企业有自有或长期合作农产品生产基地</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82B5">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相关证明材料</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36F6">
            <w:pPr>
              <w:rPr>
                <w:rFonts w:ascii="仿宋" w:hAnsi="仿宋" w:eastAsia="仿宋" w:cs="仿宋"/>
                <w:color w:val="000000"/>
                <w:sz w:val="24"/>
                <w:szCs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7A12">
            <w:pPr>
              <w:rPr>
                <w:rFonts w:ascii="仿宋" w:hAnsi="仿宋" w:eastAsia="仿宋" w:cs="仿宋"/>
                <w:color w:val="000000"/>
                <w:sz w:val="24"/>
                <w:szCs w:val="24"/>
              </w:rPr>
            </w:pPr>
          </w:p>
        </w:tc>
      </w:tr>
    </w:tbl>
    <w:p w14:paraId="107E16B2">
      <w:pPr>
        <w:pStyle w:val="13"/>
        <w:tabs>
          <w:tab w:val="left" w:pos="1326"/>
        </w:tabs>
        <w:spacing w:before="0" w:line="360" w:lineRule="auto"/>
        <w:ind w:left="0" w:firstLine="0"/>
        <w:jc w:val="both"/>
        <w:rPr>
          <w:rFonts w:ascii="仿宋" w:hAnsi="仿宋" w:eastAsia="仿宋" w:cs="仿宋_GB2312"/>
          <w:kern w:val="2"/>
          <w:sz w:val="30"/>
          <w:szCs w:val="30"/>
          <w:lang w:val="en-US" w:bidi="ar-SA"/>
        </w:rPr>
      </w:pPr>
    </w:p>
    <w:p w14:paraId="50397165">
      <w:pPr>
        <w:pStyle w:val="13"/>
        <w:tabs>
          <w:tab w:val="left" w:pos="1326"/>
        </w:tabs>
        <w:spacing w:before="0" w:line="360" w:lineRule="auto"/>
        <w:ind w:left="0" w:firstLine="0"/>
        <w:jc w:val="both"/>
        <w:rPr>
          <w:rFonts w:ascii="仿宋" w:hAnsi="仿宋" w:eastAsia="仿宋" w:cs="仿宋_GB2312"/>
          <w:kern w:val="2"/>
          <w:sz w:val="30"/>
          <w:szCs w:val="30"/>
          <w:lang w:val="en-US" w:bidi="ar-SA"/>
        </w:rPr>
      </w:pPr>
    </w:p>
    <w:p w14:paraId="21A9AE75">
      <w:pPr>
        <w:pStyle w:val="13"/>
        <w:tabs>
          <w:tab w:val="left" w:pos="1326"/>
        </w:tabs>
        <w:spacing w:before="0" w:line="360" w:lineRule="auto"/>
        <w:ind w:left="0" w:firstLine="0"/>
        <w:jc w:val="both"/>
        <w:rPr>
          <w:rFonts w:ascii="仿宋" w:hAnsi="仿宋" w:eastAsia="仿宋" w:cs="仿宋_GB2312"/>
          <w:kern w:val="2"/>
          <w:sz w:val="30"/>
          <w:szCs w:val="30"/>
          <w:lang w:val="en-US" w:bidi="ar-SA"/>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649C">
    <w:pPr>
      <w:pStyle w:val="4"/>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8D6E">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hint="eastAsia" w:eastAsia="宋体"/>
                              <w:sz w:val="18"/>
                            </w:rPr>
                            <w:t>1</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C88D6E">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hint="eastAsia" w:eastAsia="宋体"/>
                        <w:sz w:val="18"/>
                      </w:rPr>
                      <w:t>1</w:t>
                    </w:r>
                    <w:r>
                      <w:rPr>
                        <w:rFonts w:hint="eastAsia" w:eastAsia="宋体"/>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NTU0MWNmMzk5ZTU4NDUxZDEyMTVlYzZiZTQxY2EifQ=="/>
  </w:docVars>
  <w:rsids>
    <w:rsidRoot w:val="00C31211"/>
    <w:rsid w:val="00000FEF"/>
    <w:rsid w:val="0006267B"/>
    <w:rsid w:val="000A71FF"/>
    <w:rsid w:val="001047F2"/>
    <w:rsid w:val="0011075A"/>
    <w:rsid w:val="00134F37"/>
    <w:rsid w:val="00163F05"/>
    <w:rsid w:val="001A4C0B"/>
    <w:rsid w:val="001C7772"/>
    <w:rsid w:val="00207770"/>
    <w:rsid w:val="002078F0"/>
    <w:rsid w:val="00253D17"/>
    <w:rsid w:val="002A5348"/>
    <w:rsid w:val="002F3933"/>
    <w:rsid w:val="00380BE6"/>
    <w:rsid w:val="0043557C"/>
    <w:rsid w:val="004627A7"/>
    <w:rsid w:val="004D603B"/>
    <w:rsid w:val="004E4879"/>
    <w:rsid w:val="00533E65"/>
    <w:rsid w:val="005465F6"/>
    <w:rsid w:val="005E212F"/>
    <w:rsid w:val="006178D7"/>
    <w:rsid w:val="00715339"/>
    <w:rsid w:val="007C7827"/>
    <w:rsid w:val="0084744C"/>
    <w:rsid w:val="00897427"/>
    <w:rsid w:val="008E0542"/>
    <w:rsid w:val="00916870"/>
    <w:rsid w:val="00960C0D"/>
    <w:rsid w:val="00987312"/>
    <w:rsid w:val="009D4AF6"/>
    <w:rsid w:val="00A633DE"/>
    <w:rsid w:val="00A925C8"/>
    <w:rsid w:val="00AF3829"/>
    <w:rsid w:val="00B76FB0"/>
    <w:rsid w:val="00BC672B"/>
    <w:rsid w:val="00C31211"/>
    <w:rsid w:val="00C31E76"/>
    <w:rsid w:val="00C64EA5"/>
    <w:rsid w:val="00C670EF"/>
    <w:rsid w:val="00C763D5"/>
    <w:rsid w:val="00CA7D09"/>
    <w:rsid w:val="00D16413"/>
    <w:rsid w:val="00D21029"/>
    <w:rsid w:val="00D3759F"/>
    <w:rsid w:val="00E27AEF"/>
    <w:rsid w:val="00E32F7D"/>
    <w:rsid w:val="00E37EA6"/>
    <w:rsid w:val="00E615F8"/>
    <w:rsid w:val="00E63C94"/>
    <w:rsid w:val="00EA3E0D"/>
    <w:rsid w:val="00EF05EC"/>
    <w:rsid w:val="00F23CBE"/>
    <w:rsid w:val="00F622F5"/>
    <w:rsid w:val="00F944FC"/>
    <w:rsid w:val="00FA1F25"/>
    <w:rsid w:val="00FA7482"/>
    <w:rsid w:val="00FF7E5D"/>
    <w:rsid w:val="026957B2"/>
    <w:rsid w:val="02B608A3"/>
    <w:rsid w:val="044D1949"/>
    <w:rsid w:val="05E82BC0"/>
    <w:rsid w:val="062307AF"/>
    <w:rsid w:val="06E11AE9"/>
    <w:rsid w:val="09D465C2"/>
    <w:rsid w:val="09DF42DA"/>
    <w:rsid w:val="0CC80BE5"/>
    <w:rsid w:val="0D26294C"/>
    <w:rsid w:val="11681EC8"/>
    <w:rsid w:val="15871EF0"/>
    <w:rsid w:val="166C5148"/>
    <w:rsid w:val="183B2FFA"/>
    <w:rsid w:val="1AB14251"/>
    <w:rsid w:val="1AD659DC"/>
    <w:rsid w:val="1CCE5C79"/>
    <w:rsid w:val="1CE343B6"/>
    <w:rsid w:val="1CFD547E"/>
    <w:rsid w:val="210E5779"/>
    <w:rsid w:val="24B1474A"/>
    <w:rsid w:val="24DE7D20"/>
    <w:rsid w:val="257E67BF"/>
    <w:rsid w:val="2879797C"/>
    <w:rsid w:val="293D7DA8"/>
    <w:rsid w:val="29D86924"/>
    <w:rsid w:val="2A691C72"/>
    <w:rsid w:val="2C601ACF"/>
    <w:rsid w:val="2CAF6062"/>
    <w:rsid w:val="2E733AB6"/>
    <w:rsid w:val="2F2D14C0"/>
    <w:rsid w:val="33793BE5"/>
    <w:rsid w:val="3424700A"/>
    <w:rsid w:val="363D46DF"/>
    <w:rsid w:val="3B043A1D"/>
    <w:rsid w:val="3B0F23C2"/>
    <w:rsid w:val="3C312C20"/>
    <w:rsid w:val="3C4B5B8A"/>
    <w:rsid w:val="3C9957AE"/>
    <w:rsid w:val="3E6235DE"/>
    <w:rsid w:val="3E6E5E40"/>
    <w:rsid w:val="406D6FF8"/>
    <w:rsid w:val="417F7C36"/>
    <w:rsid w:val="42A07B3D"/>
    <w:rsid w:val="45477083"/>
    <w:rsid w:val="46370184"/>
    <w:rsid w:val="46582ED4"/>
    <w:rsid w:val="48CC7892"/>
    <w:rsid w:val="4A8F0E29"/>
    <w:rsid w:val="4ABA5EA6"/>
    <w:rsid w:val="4C966BCE"/>
    <w:rsid w:val="4EA03605"/>
    <w:rsid w:val="4F734876"/>
    <w:rsid w:val="4FB76E58"/>
    <w:rsid w:val="4FEE65F2"/>
    <w:rsid w:val="50B96C00"/>
    <w:rsid w:val="51D57A6A"/>
    <w:rsid w:val="527E1EAF"/>
    <w:rsid w:val="57AB7783"/>
    <w:rsid w:val="597C5892"/>
    <w:rsid w:val="59C83A10"/>
    <w:rsid w:val="5AC04427"/>
    <w:rsid w:val="5ACB3C72"/>
    <w:rsid w:val="5C473312"/>
    <w:rsid w:val="5CD1707F"/>
    <w:rsid w:val="5E7A79CF"/>
    <w:rsid w:val="60B320BE"/>
    <w:rsid w:val="6780592A"/>
    <w:rsid w:val="678C5BC0"/>
    <w:rsid w:val="6CC26ECE"/>
    <w:rsid w:val="706D174F"/>
    <w:rsid w:val="70932470"/>
    <w:rsid w:val="71B90522"/>
    <w:rsid w:val="721E7B06"/>
    <w:rsid w:val="72BA43E6"/>
    <w:rsid w:val="734733F3"/>
    <w:rsid w:val="756E3EA4"/>
    <w:rsid w:val="76AA651F"/>
    <w:rsid w:val="7A117D98"/>
    <w:rsid w:val="7A4DB8FC"/>
    <w:rsid w:val="7B7D06A6"/>
    <w:rsid w:val="7C356885"/>
    <w:rsid w:val="7D517E82"/>
    <w:rsid w:val="7DB55A7B"/>
    <w:rsid w:val="7E2E5A00"/>
    <w:rsid w:val="7EA7229D"/>
    <w:rsid w:val="7EAC4FF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autoRedefine/>
    <w:unhideWhenUsed/>
    <w:qFormat/>
    <w:uiPriority w:val="9"/>
    <w:pPr>
      <w:autoSpaceDE w:val="0"/>
      <w:autoSpaceDN w:val="0"/>
      <w:ind w:left="898"/>
      <w:jc w:val="left"/>
      <w:outlineLvl w:val="3"/>
    </w:pPr>
    <w:rPr>
      <w:rFonts w:ascii="宋体" w:hAnsi="宋体" w:eastAsia="宋体" w:cs="宋体"/>
      <w:b/>
      <w:bCs/>
      <w:kern w:val="0"/>
      <w:sz w:val="24"/>
      <w:szCs w:val="2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autoRedefine/>
    <w:qFormat/>
    <w:uiPriority w:val="1"/>
    <w:pPr>
      <w:autoSpaceDE w:val="0"/>
      <w:autoSpaceDN w:val="0"/>
      <w:jc w:val="left"/>
    </w:pPr>
    <w:rPr>
      <w:rFonts w:ascii="宋体" w:hAnsi="宋体" w:eastAsia="宋体" w:cs="宋体"/>
      <w:kern w:val="0"/>
      <w:sz w:val="24"/>
      <w:szCs w:val="24"/>
      <w:lang w:val="zh-CN" w:bidi="zh-CN"/>
    </w:r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table" w:styleId="8">
    <w:name w:val="Table Theme"/>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semiHidden/>
    <w:unhideWhenUsed/>
    <w:qFormat/>
    <w:uiPriority w:val="99"/>
    <w:rPr>
      <w:color w:val="0000FF"/>
      <w:u w:val="single"/>
    </w:rPr>
  </w:style>
  <w:style w:type="character" w:customStyle="1" w:styleId="11">
    <w:name w:val="正文文本 字符"/>
    <w:basedOn w:val="9"/>
    <w:link w:val="3"/>
    <w:autoRedefine/>
    <w:qFormat/>
    <w:uiPriority w:val="1"/>
    <w:rPr>
      <w:rFonts w:ascii="宋体" w:hAnsi="宋体" w:eastAsia="宋体" w:cs="宋体"/>
      <w:kern w:val="0"/>
      <w:sz w:val="24"/>
      <w:szCs w:val="24"/>
      <w:lang w:val="zh-CN" w:bidi="zh-CN"/>
    </w:rPr>
  </w:style>
  <w:style w:type="character" w:customStyle="1" w:styleId="12">
    <w:name w:val="标题 4 字符"/>
    <w:basedOn w:val="9"/>
    <w:link w:val="2"/>
    <w:autoRedefine/>
    <w:qFormat/>
    <w:uiPriority w:val="9"/>
    <w:rPr>
      <w:rFonts w:ascii="宋体" w:hAnsi="宋体" w:eastAsia="宋体" w:cs="宋体"/>
      <w:b/>
      <w:bCs/>
      <w:kern w:val="0"/>
      <w:sz w:val="24"/>
      <w:szCs w:val="24"/>
      <w:lang w:val="zh-CN" w:bidi="zh-CN"/>
    </w:rPr>
  </w:style>
  <w:style w:type="paragraph" w:customStyle="1" w:styleId="13">
    <w:name w:val="列表段落1"/>
    <w:basedOn w:val="1"/>
    <w:autoRedefine/>
    <w:qFormat/>
    <w:uiPriority w:val="1"/>
    <w:pPr>
      <w:autoSpaceDE w:val="0"/>
      <w:autoSpaceDN w:val="0"/>
      <w:spacing w:before="161"/>
      <w:ind w:left="2004" w:hanging="420"/>
      <w:jc w:val="left"/>
    </w:pPr>
    <w:rPr>
      <w:rFonts w:ascii="宋体" w:hAnsi="宋体" w:eastAsia="宋体" w:cs="宋体"/>
      <w:kern w:val="0"/>
      <w:sz w:val="22"/>
      <w:lang w:val="zh-CN" w:bidi="zh-CN"/>
    </w:rPr>
  </w:style>
  <w:style w:type="character" w:customStyle="1" w:styleId="14">
    <w:name w:val="font71"/>
    <w:basedOn w:val="9"/>
    <w:autoRedefine/>
    <w:qFormat/>
    <w:uiPriority w:val="0"/>
    <w:rPr>
      <w:rFonts w:hint="eastAsia" w:ascii="仿宋" w:hAnsi="仿宋" w:eastAsia="仿宋" w:cs="仿宋"/>
      <w:color w:val="FF0000"/>
      <w:sz w:val="28"/>
      <w:szCs w:val="28"/>
      <w:u w:val="none"/>
    </w:rPr>
  </w:style>
  <w:style w:type="character" w:customStyle="1" w:styleId="15">
    <w:name w:val="font41"/>
    <w:basedOn w:val="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2391</Words>
  <Characters>2463</Characters>
  <Lines>38</Lines>
  <Paragraphs>10</Paragraphs>
  <TotalTime>69</TotalTime>
  <ScaleCrop>false</ScaleCrop>
  <LinksUpToDate>false</LinksUpToDate>
  <CharactersWithSpaces>2512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2025-06-03T02:21:00Z</dcterms:created>
  <dc:creator>Administrator</dc:creator>
  <cp:lastModifiedBy>张三岁</cp:lastModifiedBy>
  <dcterms:modified xsi:type="dcterms:W3CDTF">2025-06-11T04:27:04Z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4240CADD932149BEA5B5132B2834F18F_13</vt:lpwstr>
  </property>
  <property fmtid="{D5CDD505-2E9C-101B-9397-08002B2CF9AE}" pid="4" name="KSOTemplateDocerSaveRecord">
    <vt:lpwstr>eyJoZGlkIjoiMWQ4YWViODE4OTgyZDEwZTY4M2IzMWRjMzU0OWJhYTgiLCJ1c2VySWQiOiIxMDE0NTk5MCJ9</vt:lpwstr>
  </property>
</Properties>
</file>