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49B5D6">
      <w:pPr>
        <w:adjustRightInd w:val="0"/>
        <w:spacing w:line="720" w:lineRule="auto"/>
        <w:jc w:val="center"/>
        <w:textAlignment w:val="baseline"/>
        <w:rPr>
          <w:rFonts w:ascii="宋体" w:hAnsi="宋体"/>
          <w:b/>
          <w:bCs/>
          <w:kern w:val="0"/>
          <w:sz w:val="48"/>
          <w:szCs w:val="48"/>
        </w:rPr>
      </w:pPr>
      <w:bookmarkStart w:id="0" w:name="_Hlk170485461"/>
    </w:p>
    <w:p w14:paraId="1AD18C4A">
      <w:pPr>
        <w:adjustRightInd w:val="0"/>
        <w:spacing w:line="720" w:lineRule="auto"/>
        <w:jc w:val="center"/>
        <w:textAlignment w:val="baseline"/>
        <w:rPr>
          <w:rFonts w:hint="eastAsia" w:ascii="方正小标宋简体" w:hAnsi="宋体" w:eastAsia="方正小标宋简体"/>
          <w:b/>
          <w:bCs/>
          <w:kern w:val="0"/>
          <w:sz w:val="52"/>
          <w:szCs w:val="52"/>
        </w:rPr>
      </w:pPr>
      <w:r>
        <w:rPr>
          <w:rFonts w:hint="eastAsia" w:ascii="方正小标宋简体" w:hAnsi="宋体" w:eastAsia="方正小标宋简体"/>
          <w:b/>
          <w:bCs/>
          <w:kern w:val="0"/>
          <w:sz w:val="52"/>
          <w:szCs w:val="52"/>
        </w:rPr>
        <w:t>上海市奉贤区校园餐服务单位</w:t>
      </w:r>
    </w:p>
    <w:p w14:paraId="73FFB98A">
      <w:pPr>
        <w:adjustRightInd w:val="0"/>
        <w:spacing w:line="720" w:lineRule="auto"/>
        <w:jc w:val="center"/>
        <w:textAlignment w:val="baseline"/>
        <w:rPr>
          <w:rFonts w:hint="eastAsia" w:ascii="方正小标宋简体" w:hAnsi="宋体" w:eastAsia="方正小标宋简体"/>
          <w:b/>
          <w:bCs/>
          <w:kern w:val="0"/>
          <w:sz w:val="52"/>
          <w:szCs w:val="52"/>
        </w:rPr>
      </w:pPr>
    </w:p>
    <w:p w14:paraId="347DC7FD">
      <w:pPr>
        <w:adjustRightInd w:val="0"/>
        <w:spacing w:line="720" w:lineRule="auto"/>
        <w:jc w:val="center"/>
        <w:textAlignment w:val="baseline"/>
        <w:rPr>
          <w:rFonts w:hint="eastAsia" w:ascii="方正小标宋简体" w:hAnsi="宋体" w:eastAsia="方正小标宋简体"/>
          <w:b/>
          <w:bCs/>
          <w:kern w:val="0"/>
          <w:sz w:val="52"/>
          <w:szCs w:val="52"/>
        </w:rPr>
      </w:pPr>
      <w:r>
        <w:rPr>
          <w:rFonts w:hint="eastAsia" w:ascii="方正小标宋简体" w:hAnsi="宋体" w:eastAsia="方正小标宋简体"/>
          <w:b/>
          <w:bCs/>
          <w:kern w:val="0"/>
          <w:sz w:val="52"/>
          <w:szCs w:val="52"/>
        </w:rPr>
        <w:t>申报材料</w:t>
      </w:r>
    </w:p>
    <w:bookmarkEnd w:id="0"/>
    <w:p w14:paraId="586DFB44">
      <w:pPr>
        <w:adjustRightInd w:val="0"/>
        <w:jc w:val="center"/>
        <w:textAlignment w:val="baseline"/>
        <w:rPr>
          <w:rFonts w:hint="eastAsia" w:ascii="方正小标宋简体" w:hAnsi="宋体" w:eastAsia="方正小标宋简体"/>
          <w:b/>
          <w:bCs/>
          <w:kern w:val="0"/>
          <w:sz w:val="48"/>
          <w:szCs w:val="48"/>
        </w:rPr>
      </w:pPr>
    </w:p>
    <w:p w14:paraId="0E4D4F0D">
      <w:pPr>
        <w:adjustRightInd w:val="0"/>
        <w:jc w:val="center"/>
        <w:textAlignment w:val="baseline"/>
        <w:rPr>
          <w:rFonts w:hint="eastAsia" w:ascii="方正小标宋简体" w:hAnsi="宋体" w:eastAsia="方正小标宋简体"/>
          <w:b/>
          <w:bCs/>
          <w:kern w:val="0"/>
          <w:sz w:val="48"/>
          <w:szCs w:val="48"/>
        </w:rPr>
      </w:pPr>
    </w:p>
    <w:p w14:paraId="46DE560D">
      <w:pPr>
        <w:adjustRightInd w:val="0"/>
        <w:jc w:val="center"/>
        <w:textAlignment w:val="baseline"/>
        <w:rPr>
          <w:rFonts w:hint="eastAsia" w:ascii="方正小标宋简体" w:hAnsi="宋体" w:eastAsia="方正小标宋简体"/>
          <w:b/>
          <w:bCs/>
          <w:kern w:val="0"/>
          <w:sz w:val="48"/>
          <w:szCs w:val="48"/>
        </w:rPr>
      </w:pPr>
    </w:p>
    <w:p w14:paraId="5A9810A1">
      <w:pPr>
        <w:adjustRightInd w:val="0"/>
        <w:jc w:val="center"/>
        <w:textAlignment w:val="baseline"/>
        <w:rPr>
          <w:rFonts w:hint="eastAsia" w:ascii="方正小标宋简体" w:hAnsi="宋体" w:eastAsia="方正小标宋简体"/>
          <w:b/>
          <w:bCs/>
          <w:kern w:val="0"/>
          <w:sz w:val="48"/>
          <w:szCs w:val="48"/>
        </w:rPr>
      </w:pPr>
    </w:p>
    <w:p w14:paraId="16C2DD83">
      <w:pPr>
        <w:adjustRightInd w:val="0"/>
        <w:textAlignment w:val="baseline"/>
        <w:rPr>
          <w:rFonts w:hint="eastAsia" w:ascii="方正小标宋简体" w:hAnsi="宋体" w:eastAsia="方正小标宋简体"/>
          <w:b/>
          <w:bCs/>
          <w:kern w:val="0"/>
          <w:sz w:val="48"/>
          <w:szCs w:val="48"/>
        </w:rPr>
      </w:pPr>
    </w:p>
    <w:p w14:paraId="4CB8A914">
      <w:pPr>
        <w:adjustRightInd w:val="0"/>
        <w:jc w:val="center"/>
        <w:textAlignment w:val="baseline"/>
        <w:rPr>
          <w:rFonts w:hint="eastAsia" w:ascii="方正小标宋简体" w:hAnsi="宋体" w:eastAsia="方正小标宋简体"/>
          <w:b/>
          <w:bCs/>
          <w:kern w:val="0"/>
          <w:sz w:val="48"/>
          <w:szCs w:val="48"/>
        </w:rPr>
      </w:pPr>
    </w:p>
    <w:p w14:paraId="633B50D6">
      <w:pPr>
        <w:adjustRightInd w:val="0"/>
        <w:jc w:val="center"/>
        <w:textAlignment w:val="baseline"/>
        <w:rPr>
          <w:rFonts w:hint="eastAsia" w:ascii="方正小标宋简体" w:hAnsi="宋体" w:eastAsia="方正小标宋简体"/>
          <w:b/>
          <w:bCs/>
          <w:kern w:val="0"/>
          <w:sz w:val="48"/>
          <w:szCs w:val="48"/>
        </w:rPr>
      </w:pPr>
    </w:p>
    <w:p w14:paraId="75990325">
      <w:pPr>
        <w:adjustRightInd w:val="0"/>
        <w:ind w:right="-22" w:firstLine="1920" w:firstLineChars="600"/>
        <w:jc w:val="left"/>
        <w:textAlignment w:val="baseline"/>
        <w:rPr>
          <w:rFonts w:hint="eastAsia" w:ascii="方正小标宋简体" w:hAnsi="宋体" w:eastAsia="方正小标宋简体"/>
          <w:snapToGrid w:val="0"/>
          <w:kern w:val="0"/>
          <w:sz w:val="32"/>
          <w:szCs w:val="32"/>
        </w:rPr>
      </w:pPr>
      <w:r>
        <w:rPr>
          <w:rFonts w:hint="eastAsia" w:ascii="方正小标宋简体" w:hAnsi="宋体" w:eastAsia="方正小标宋简体"/>
          <w:snapToGrid w:val="0"/>
          <w:kern w:val="0"/>
          <w:sz w:val="32"/>
          <w:szCs w:val="32"/>
        </w:rPr>
        <w:t>申报单位（盖章）：</w:t>
      </w:r>
    </w:p>
    <w:p w14:paraId="0A1AA7BE">
      <w:pPr>
        <w:adjustRightInd w:val="0"/>
        <w:ind w:right="-22" w:firstLine="1920" w:firstLineChars="600"/>
        <w:jc w:val="left"/>
        <w:textAlignment w:val="baseline"/>
        <w:rPr>
          <w:rFonts w:hint="eastAsia" w:ascii="方正小标宋简体" w:hAnsi="宋体" w:eastAsia="方正小标宋简体"/>
          <w:snapToGrid w:val="0"/>
          <w:kern w:val="0"/>
          <w:sz w:val="32"/>
          <w:szCs w:val="32"/>
        </w:rPr>
      </w:pPr>
      <w:r>
        <w:rPr>
          <w:rFonts w:hint="eastAsia" w:ascii="方正小标宋简体" w:hAnsi="宋体" w:eastAsia="方正小标宋简体"/>
          <w:snapToGrid w:val="0"/>
          <w:kern w:val="0"/>
          <w:sz w:val="32"/>
          <w:szCs w:val="32"/>
        </w:rPr>
        <w:t>联系人：</w:t>
      </w:r>
    </w:p>
    <w:p w14:paraId="3BA1DCE5">
      <w:pPr>
        <w:adjustRightInd w:val="0"/>
        <w:ind w:right="-22" w:firstLine="1920" w:firstLineChars="600"/>
        <w:jc w:val="left"/>
        <w:textAlignment w:val="baseline"/>
        <w:rPr>
          <w:rFonts w:hint="eastAsia" w:ascii="方正小标宋简体" w:hAnsi="宋体" w:eastAsia="方正小标宋简体"/>
          <w:snapToGrid w:val="0"/>
          <w:kern w:val="0"/>
          <w:sz w:val="32"/>
          <w:szCs w:val="32"/>
        </w:rPr>
      </w:pPr>
      <w:r>
        <w:rPr>
          <w:rFonts w:hint="eastAsia" w:ascii="方正小标宋简体" w:hAnsi="宋体" w:eastAsia="方正小标宋简体"/>
          <w:snapToGrid w:val="0"/>
          <w:kern w:val="0"/>
          <w:sz w:val="32"/>
          <w:szCs w:val="32"/>
        </w:rPr>
        <w:t xml:space="preserve">联系电话： </w:t>
      </w:r>
    </w:p>
    <w:p w14:paraId="4BA411DC">
      <w:pPr>
        <w:adjustRightInd w:val="0"/>
        <w:ind w:right="-22" w:firstLine="1920" w:firstLineChars="600"/>
        <w:jc w:val="left"/>
        <w:textAlignment w:val="baseline"/>
        <w:rPr>
          <w:rFonts w:hint="eastAsia" w:ascii="方正小标宋简体" w:hAnsi="宋体" w:eastAsia="方正小标宋简体"/>
          <w:snapToGrid w:val="0"/>
          <w:kern w:val="0"/>
          <w:sz w:val="32"/>
          <w:szCs w:val="32"/>
        </w:rPr>
      </w:pPr>
      <w:r>
        <w:rPr>
          <w:rFonts w:hint="eastAsia" w:ascii="方正小标宋简体" w:hAnsi="宋体" w:eastAsia="方正小标宋简体"/>
          <w:snapToGrid w:val="0"/>
          <w:kern w:val="0"/>
          <w:sz w:val="32"/>
          <w:szCs w:val="32"/>
        </w:rPr>
        <w:t xml:space="preserve">申报日期： </w:t>
      </w:r>
    </w:p>
    <w:p w14:paraId="704E0880">
      <w:pPr>
        <w:adjustRightInd w:val="0"/>
        <w:ind w:right="-22"/>
        <w:jc w:val="center"/>
        <w:textAlignment w:val="baseline"/>
        <w:rPr>
          <w:rFonts w:ascii="宋体" w:hAnsi="宋体"/>
          <w:b/>
          <w:bCs/>
          <w:snapToGrid w:val="0"/>
          <w:kern w:val="0"/>
          <w:sz w:val="32"/>
          <w:szCs w:val="32"/>
        </w:rPr>
        <w:sectPr>
          <w:pgSz w:w="11906" w:h="16838"/>
          <w:pgMar w:top="1440" w:right="1800" w:bottom="1440" w:left="1800" w:header="851" w:footer="992" w:gutter="0"/>
          <w:cols w:space="425" w:num="1"/>
          <w:docGrid w:type="lines" w:linePitch="312" w:charSpace="0"/>
        </w:sectPr>
      </w:pPr>
    </w:p>
    <w:p w14:paraId="7CA8FFB2">
      <w:pPr>
        <w:widowControl/>
        <w:jc w:val="center"/>
        <w:rPr>
          <w:rFonts w:ascii="方正小标宋简体" w:hAnsi="方正小标宋简体" w:eastAsia="方正小标宋简体" w:cs="方正小标宋简体"/>
          <w:bCs/>
          <w:sz w:val="48"/>
          <w:szCs w:val="52"/>
        </w:rPr>
      </w:pPr>
      <w:r>
        <w:rPr>
          <w:rFonts w:hint="eastAsia" w:ascii="方正小标宋简体" w:hAnsi="方正小标宋简体" w:eastAsia="方正小标宋简体" w:cs="方正小标宋简体"/>
          <w:bCs/>
          <w:sz w:val="48"/>
          <w:szCs w:val="52"/>
        </w:rPr>
        <w:t>目录</w:t>
      </w:r>
    </w:p>
    <w:p w14:paraId="7A6650C3">
      <w:pPr>
        <w:widowControl/>
        <w:rPr>
          <w:rFonts w:ascii="仿宋" w:hAnsi="仿宋" w:eastAsia="仿宋" w:cs="仿宋_GB2312"/>
          <w:sz w:val="32"/>
          <w:szCs w:val="32"/>
        </w:rPr>
      </w:pPr>
      <w:r>
        <w:rPr>
          <w:rFonts w:hint="eastAsia" w:ascii="仿宋" w:hAnsi="仿宋" w:eastAsia="仿宋" w:cs="仿宋_GB2312"/>
          <w:sz w:val="32"/>
          <w:szCs w:val="32"/>
        </w:rPr>
        <w:t>（申报单位自行编制）</w:t>
      </w:r>
    </w:p>
    <w:p w14:paraId="423547D8">
      <w:pPr>
        <w:widowControl/>
        <w:rPr>
          <w:rFonts w:ascii="宋体" w:hAnsi="宋体" w:cs="仿宋_GB2312"/>
          <w:sz w:val="32"/>
          <w:szCs w:val="32"/>
        </w:rPr>
      </w:pPr>
    </w:p>
    <w:p w14:paraId="1111FED1">
      <w:pPr>
        <w:widowControl/>
        <w:rPr>
          <w:rFonts w:ascii="宋体" w:hAnsi="宋体" w:cs="仿宋_GB2312"/>
          <w:sz w:val="32"/>
          <w:szCs w:val="32"/>
        </w:rPr>
      </w:pPr>
    </w:p>
    <w:p w14:paraId="7A694721">
      <w:pPr>
        <w:widowControl/>
        <w:rPr>
          <w:rFonts w:ascii="宋体" w:hAnsi="宋体" w:cs="仿宋_GB2312"/>
          <w:sz w:val="32"/>
          <w:szCs w:val="32"/>
        </w:rPr>
      </w:pPr>
    </w:p>
    <w:p w14:paraId="33DAA776">
      <w:pPr>
        <w:widowControl/>
        <w:rPr>
          <w:rFonts w:ascii="宋体" w:hAnsi="宋体" w:cs="仿宋_GB2312"/>
          <w:sz w:val="32"/>
          <w:szCs w:val="32"/>
        </w:rPr>
      </w:pPr>
    </w:p>
    <w:p w14:paraId="6657380D">
      <w:pPr>
        <w:widowControl/>
        <w:rPr>
          <w:rFonts w:ascii="宋体" w:hAnsi="宋体" w:cs="仿宋_GB2312"/>
          <w:sz w:val="32"/>
          <w:szCs w:val="32"/>
        </w:rPr>
      </w:pPr>
    </w:p>
    <w:p w14:paraId="3B0E30ED">
      <w:pPr>
        <w:widowControl/>
        <w:rPr>
          <w:rFonts w:ascii="宋体" w:hAnsi="宋体" w:cs="仿宋_GB2312"/>
          <w:sz w:val="32"/>
          <w:szCs w:val="32"/>
        </w:rPr>
      </w:pPr>
    </w:p>
    <w:p w14:paraId="2A77C4A6">
      <w:pPr>
        <w:widowControl/>
        <w:rPr>
          <w:rFonts w:ascii="宋体" w:hAnsi="宋体" w:cs="仿宋_GB2312"/>
          <w:sz w:val="32"/>
          <w:szCs w:val="32"/>
        </w:rPr>
      </w:pPr>
    </w:p>
    <w:p w14:paraId="4FBFD1E5">
      <w:pPr>
        <w:widowControl/>
        <w:rPr>
          <w:rFonts w:ascii="宋体" w:hAnsi="宋体" w:cs="仿宋_GB2312"/>
          <w:sz w:val="32"/>
          <w:szCs w:val="32"/>
        </w:rPr>
      </w:pPr>
    </w:p>
    <w:p w14:paraId="0CE423DF">
      <w:pPr>
        <w:widowControl/>
        <w:rPr>
          <w:rFonts w:ascii="宋体" w:hAnsi="宋体" w:cs="仿宋_GB2312"/>
          <w:sz w:val="32"/>
          <w:szCs w:val="32"/>
        </w:rPr>
      </w:pPr>
    </w:p>
    <w:p w14:paraId="2740E825">
      <w:pPr>
        <w:widowControl/>
        <w:rPr>
          <w:rFonts w:ascii="宋体" w:hAnsi="宋体" w:cs="仿宋_GB2312"/>
          <w:sz w:val="32"/>
          <w:szCs w:val="32"/>
        </w:rPr>
      </w:pPr>
    </w:p>
    <w:p w14:paraId="0016ADE2">
      <w:pPr>
        <w:widowControl/>
        <w:rPr>
          <w:rFonts w:ascii="宋体" w:hAnsi="宋体" w:cs="仿宋_GB2312"/>
          <w:sz w:val="32"/>
          <w:szCs w:val="32"/>
        </w:rPr>
      </w:pPr>
    </w:p>
    <w:p w14:paraId="011973CC">
      <w:pPr>
        <w:widowControl/>
        <w:rPr>
          <w:rFonts w:ascii="宋体" w:hAnsi="宋体" w:cs="仿宋_GB2312"/>
          <w:sz w:val="32"/>
          <w:szCs w:val="32"/>
        </w:rPr>
      </w:pPr>
    </w:p>
    <w:p w14:paraId="487C1188">
      <w:pPr>
        <w:widowControl/>
        <w:rPr>
          <w:rFonts w:ascii="宋体" w:hAnsi="宋体" w:cs="仿宋_GB2312"/>
          <w:sz w:val="32"/>
          <w:szCs w:val="32"/>
        </w:rPr>
      </w:pPr>
    </w:p>
    <w:p w14:paraId="5AB96D48">
      <w:pPr>
        <w:widowControl/>
        <w:rPr>
          <w:rFonts w:ascii="宋体" w:hAnsi="宋体" w:cs="仿宋_GB2312"/>
          <w:sz w:val="32"/>
          <w:szCs w:val="32"/>
        </w:rPr>
      </w:pPr>
    </w:p>
    <w:p w14:paraId="16A24E62">
      <w:pPr>
        <w:widowControl/>
        <w:rPr>
          <w:rFonts w:ascii="宋体" w:hAnsi="宋体" w:cs="仿宋_GB2312"/>
          <w:sz w:val="32"/>
          <w:szCs w:val="32"/>
        </w:rPr>
      </w:pPr>
    </w:p>
    <w:p w14:paraId="6BA5B64D">
      <w:pPr>
        <w:widowControl/>
        <w:rPr>
          <w:rFonts w:ascii="宋体" w:hAnsi="宋体" w:cs="仿宋_GB2312"/>
          <w:sz w:val="32"/>
          <w:szCs w:val="32"/>
        </w:rPr>
      </w:pPr>
    </w:p>
    <w:p w14:paraId="4F4FAAB9">
      <w:pPr>
        <w:widowControl/>
        <w:rPr>
          <w:rFonts w:ascii="宋体" w:hAnsi="宋体" w:cs="仿宋_GB2312"/>
          <w:sz w:val="32"/>
          <w:szCs w:val="32"/>
        </w:rPr>
      </w:pPr>
    </w:p>
    <w:p w14:paraId="3E5553B3">
      <w:pPr>
        <w:widowControl/>
        <w:rPr>
          <w:rFonts w:ascii="宋体" w:hAnsi="宋体" w:cs="仿宋_GB2312"/>
          <w:sz w:val="32"/>
          <w:szCs w:val="32"/>
        </w:rPr>
      </w:pPr>
    </w:p>
    <w:p w14:paraId="6A78C15B">
      <w:pPr>
        <w:widowControl/>
        <w:rPr>
          <w:rFonts w:ascii="方正小标宋简体" w:hAnsi="方正小标宋简体" w:eastAsia="方正小标宋简体" w:cs="方正小标宋简体"/>
          <w:bCs/>
          <w:sz w:val="48"/>
          <w:szCs w:val="52"/>
        </w:rPr>
      </w:pPr>
    </w:p>
    <w:p w14:paraId="359EBD44">
      <w:pPr>
        <w:jc w:val="center"/>
        <w:rPr>
          <w:rFonts w:ascii="方正小标宋简体" w:hAnsi="方正小标宋简体" w:eastAsia="方正小标宋简体" w:cs="方正小标宋简体"/>
          <w:bCs/>
          <w:sz w:val="48"/>
          <w:szCs w:val="52"/>
        </w:rPr>
      </w:pPr>
      <w:r>
        <w:rPr>
          <w:rFonts w:hint="eastAsia" w:ascii="方正小标宋简体" w:hAnsi="方正小标宋简体" w:eastAsia="方正小标宋简体" w:cs="方正小标宋简体"/>
          <w:bCs/>
          <w:sz w:val="48"/>
          <w:szCs w:val="52"/>
        </w:rPr>
        <w:t>承 诺 书</w:t>
      </w:r>
    </w:p>
    <w:p w14:paraId="25CFA130">
      <w:pPr>
        <w:widowControl/>
        <w:autoSpaceDE w:val="0"/>
        <w:autoSpaceDN w:val="0"/>
        <w:adjustRightInd w:val="0"/>
        <w:spacing w:line="500" w:lineRule="exact"/>
        <w:ind w:right="334" w:firstLine="496"/>
        <w:jc w:val="left"/>
        <w:rPr>
          <w:rFonts w:ascii="黑体" w:hAnsi="黑体" w:eastAsia="黑体"/>
          <w:sz w:val="28"/>
          <w:szCs w:val="28"/>
        </w:rPr>
      </w:pPr>
    </w:p>
    <w:p w14:paraId="29676CDB">
      <w:pPr>
        <w:widowControl/>
        <w:autoSpaceDE w:val="0"/>
        <w:autoSpaceDN w:val="0"/>
        <w:adjustRightInd w:val="0"/>
        <w:spacing w:line="500" w:lineRule="exact"/>
        <w:ind w:right="334"/>
        <w:jc w:val="left"/>
        <w:rPr>
          <w:rFonts w:ascii="仿宋" w:hAnsi="仿宋" w:eastAsia="仿宋" w:cs="仿宋_GB2312"/>
          <w:sz w:val="32"/>
          <w:szCs w:val="32"/>
        </w:rPr>
      </w:pPr>
      <w:r>
        <w:rPr>
          <w:rFonts w:hint="eastAsia" w:ascii="仿宋" w:hAnsi="仿宋" w:eastAsia="仿宋" w:cs="仿宋_GB2312"/>
          <w:sz w:val="32"/>
          <w:szCs w:val="32"/>
        </w:rPr>
        <w:t>上海现代高校智慧后勤研究院：</w:t>
      </w:r>
    </w:p>
    <w:p w14:paraId="7FC7CCCB">
      <w:pPr>
        <w:widowControl/>
        <w:autoSpaceDE w:val="0"/>
        <w:autoSpaceDN w:val="0"/>
        <w:adjustRightInd w:val="0"/>
        <w:spacing w:line="360" w:lineRule="auto"/>
        <w:ind w:firstLine="640" w:firstLineChars="200"/>
        <w:jc w:val="left"/>
        <w:rPr>
          <w:rFonts w:ascii="仿宋" w:hAnsi="仿宋" w:eastAsia="仿宋" w:cs="仿宋_GB2312"/>
          <w:sz w:val="32"/>
          <w:szCs w:val="32"/>
        </w:rPr>
      </w:pPr>
    </w:p>
    <w:p w14:paraId="2F0893A3">
      <w:pPr>
        <w:widowControl/>
        <w:autoSpaceDE w:val="0"/>
        <w:autoSpaceDN w:val="0"/>
        <w:adjustRightInd w:val="0"/>
        <w:spacing w:line="360" w:lineRule="auto"/>
        <w:ind w:firstLine="640" w:firstLineChars="200"/>
        <w:jc w:val="left"/>
        <w:rPr>
          <w:rFonts w:ascii="仿宋" w:hAnsi="仿宋" w:eastAsia="仿宋" w:cs="仿宋_GB2312"/>
          <w:sz w:val="32"/>
          <w:szCs w:val="32"/>
        </w:rPr>
      </w:pPr>
      <w:r>
        <w:rPr>
          <w:rFonts w:hint="eastAsia" w:ascii="仿宋" w:hAnsi="仿宋" w:eastAsia="仿宋" w:cs="仿宋_GB2312"/>
          <w:sz w:val="32"/>
          <w:szCs w:val="32"/>
        </w:rPr>
        <w:t>我单位参加“上海市</w:t>
      </w:r>
      <w:r>
        <w:rPr>
          <w:rFonts w:hint="eastAsia" w:ascii="仿宋" w:hAnsi="仿宋" w:eastAsia="仿宋" w:cs="仿宋_GB2312"/>
          <w:color w:val="000000"/>
          <w:kern w:val="0"/>
          <w:sz w:val="32"/>
          <w:szCs w:val="32"/>
        </w:rPr>
        <w:t>奉贤</w:t>
      </w:r>
      <w:r>
        <w:rPr>
          <w:rFonts w:hint="eastAsia" w:ascii="仿宋" w:hAnsi="仿宋" w:eastAsia="仿宋" w:cs="仿宋_GB2312"/>
          <w:color w:val="000000"/>
          <w:kern w:val="0"/>
          <w:sz w:val="32"/>
          <w:szCs w:val="32"/>
          <w:lang w:val="zh-CN"/>
        </w:rPr>
        <w:t>区校园餐服务单位评估遴选”项目</w:t>
      </w:r>
      <w:r>
        <w:rPr>
          <w:rFonts w:hint="eastAsia" w:ascii="仿宋" w:hAnsi="仿宋" w:eastAsia="仿宋" w:cs="仿宋_GB2312"/>
          <w:color w:val="000000"/>
          <w:kern w:val="0"/>
          <w:sz w:val="32"/>
          <w:szCs w:val="32"/>
        </w:rPr>
        <w:t>所</w:t>
      </w:r>
      <w:r>
        <w:rPr>
          <w:rFonts w:hint="eastAsia" w:ascii="仿宋" w:hAnsi="仿宋" w:eastAsia="仿宋" w:cs="仿宋_GB2312"/>
          <w:sz w:val="32"/>
          <w:szCs w:val="32"/>
        </w:rPr>
        <w:t>提供的所有材料合法、合规、真实、有效，如有不实之处，我单位愿负相应法律责任，并承担由此产生的一切后果。</w:t>
      </w:r>
    </w:p>
    <w:p w14:paraId="7714B2D9">
      <w:pPr>
        <w:widowControl/>
        <w:autoSpaceDE w:val="0"/>
        <w:autoSpaceDN w:val="0"/>
        <w:adjustRightInd w:val="0"/>
        <w:spacing w:line="360" w:lineRule="auto"/>
        <w:ind w:firstLine="640" w:firstLineChars="200"/>
        <w:jc w:val="left"/>
        <w:rPr>
          <w:rFonts w:ascii="仿宋" w:hAnsi="仿宋" w:eastAsia="仿宋" w:cs="仿宋_GB2312"/>
          <w:sz w:val="32"/>
          <w:szCs w:val="32"/>
        </w:rPr>
      </w:pPr>
      <w:r>
        <w:rPr>
          <w:rFonts w:hint="eastAsia" w:ascii="仿宋" w:hAnsi="仿宋" w:eastAsia="仿宋" w:cs="仿宋_GB2312"/>
          <w:sz w:val="32"/>
          <w:szCs w:val="32"/>
        </w:rPr>
        <w:t>特此承诺！</w:t>
      </w:r>
    </w:p>
    <w:p w14:paraId="701E187A">
      <w:pPr>
        <w:widowControl/>
        <w:autoSpaceDE w:val="0"/>
        <w:autoSpaceDN w:val="0"/>
        <w:adjustRightInd w:val="0"/>
        <w:spacing w:line="500" w:lineRule="exact"/>
        <w:ind w:right="334"/>
        <w:jc w:val="left"/>
        <w:rPr>
          <w:rFonts w:ascii="仿宋" w:hAnsi="仿宋" w:eastAsia="仿宋" w:cs="仿宋_GB2312"/>
          <w:sz w:val="32"/>
          <w:szCs w:val="32"/>
        </w:rPr>
      </w:pPr>
    </w:p>
    <w:p w14:paraId="4D9E0505">
      <w:pPr>
        <w:widowControl/>
        <w:autoSpaceDE w:val="0"/>
        <w:autoSpaceDN w:val="0"/>
        <w:adjustRightInd w:val="0"/>
        <w:spacing w:line="500" w:lineRule="exact"/>
        <w:ind w:right="334"/>
        <w:jc w:val="left"/>
        <w:rPr>
          <w:rFonts w:ascii="仿宋" w:hAnsi="仿宋" w:eastAsia="仿宋" w:cs="仿宋_GB2312"/>
          <w:sz w:val="32"/>
          <w:szCs w:val="32"/>
        </w:rPr>
      </w:pPr>
    </w:p>
    <w:p w14:paraId="42335EAB">
      <w:pPr>
        <w:widowControl/>
        <w:autoSpaceDE w:val="0"/>
        <w:autoSpaceDN w:val="0"/>
        <w:adjustRightInd w:val="0"/>
        <w:spacing w:line="360" w:lineRule="auto"/>
        <w:jc w:val="left"/>
        <w:rPr>
          <w:rFonts w:ascii="仿宋" w:hAnsi="仿宋" w:eastAsia="仿宋" w:cs="仿宋_GB2312"/>
          <w:sz w:val="32"/>
          <w:szCs w:val="32"/>
        </w:rPr>
      </w:pPr>
      <w:r>
        <w:rPr>
          <w:rFonts w:hint="eastAsia" w:ascii="仿宋" w:hAnsi="仿宋" w:eastAsia="仿宋" w:cs="仿宋_GB2312"/>
          <w:sz w:val="32"/>
          <w:szCs w:val="32"/>
        </w:rPr>
        <w:t xml:space="preserve">         </w:t>
      </w:r>
    </w:p>
    <w:p w14:paraId="47C39565">
      <w:pPr>
        <w:widowControl/>
        <w:autoSpaceDE w:val="0"/>
        <w:autoSpaceDN w:val="0"/>
        <w:adjustRightInd w:val="0"/>
        <w:spacing w:line="360" w:lineRule="auto"/>
        <w:jc w:val="left"/>
        <w:rPr>
          <w:rFonts w:ascii="仿宋" w:hAnsi="仿宋" w:eastAsia="仿宋" w:cs="仿宋_GB2312"/>
          <w:sz w:val="32"/>
          <w:szCs w:val="32"/>
        </w:rPr>
      </w:pPr>
      <w:r>
        <w:rPr>
          <w:rFonts w:hint="eastAsia" w:ascii="仿宋" w:hAnsi="仿宋" w:eastAsia="仿宋" w:cs="仿宋_GB2312"/>
          <w:sz w:val="32"/>
          <w:szCs w:val="32"/>
        </w:rPr>
        <w:t xml:space="preserve">承诺单位（盖章）：                     </w:t>
      </w:r>
    </w:p>
    <w:p w14:paraId="35472446">
      <w:pPr>
        <w:widowControl/>
        <w:autoSpaceDE w:val="0"/>
        <w:autoSpaceDN w:val="0"/>
        <w:adjustRightInd w:val="0"/>
        <w:spacing w:line="360" w:lineRule="auto"/>
        <w:jc w:val="left"/>
        <w:rPr>
          <w:rFonts w:ascii="仿宋" w:hAnsi="仿宋" w:eastAsia="仿宋" w:cs="仿宋_GB2312"/>
          <w:sz w:val="32"/>
          <w:szCs w:val="32"/>
        </w:rPr>
      </w:pPr>
      <w:r>
        <w:rPr>
          <w:rFonts w:hint="eastAsia" w:ascii="仿宋" w:hAnsi="仿宋" w:eastAsia="仿宋" w:cs="仿宋_GB2312"/>
          <w:sz w:val="32"/>
          <w:szCs w:val="32"/>
        </w:rPr>
        <w:t xml:space="preserve">法定代表人或授权人（签字）： </w:t>
      </w:r>
    </w:p>
    <w:p w14:paraId="05477071">
      <w:pPr>
        <w:widowControl/>
        <w:autoSpaceDE w:val="0"/>
        <w:autoSpaceDN w:val="0"/>
        <w:adjustRightInd w:val="0"/>
        <w:spacing w:line="360" w:lineRule="auto"/>
        <w:jc w:val="left"/>
        <w:rPr>
          <w:rFonts w:ascii="仿宋" w:hAnsi="仿宋" w:eastAsia="仿宋" w:cs="仿宋_GB2312"/>
          <w:sz w:val="32"/>
          <w:szCs w:val="32"/>
        </w:rPr>
      </w:pPr>
      <w:r>
        <w:rPr>
          <w:rFonts w:hint="eastAsia" w:ascii="仿宋" w:hAnsi="仿宋" w:eastAsia="仿宋" w:cs="仿宋_GB2312"/>
          <w:sz w:val="32"/>
          <w:szCs w:val="32"/>
        </w:rPr>
        <w:t>联系电话：</w:t>
      </w:r>
    </w:p>
    <w:p w14:paraId="50397165">
      <w:pPr>
        <w:widowControl/>
        <w:autoSpaceDE w:val="0"/>
        <w:autoSpaceDN w:val="0"/>
        <w:adjustRightInd w:val="0"/>
        <w:spacing w:line="360" w:lineRule="auto"/>
        <w:jc w:val="left"/>
        <w:rPr>
          <w:rFonts w:ascii="仿宋" w:hAnsi="仿宋" w:eastAsia="仿宋" w:cs="仿宋_GB2312"/>
          <w:kern w:val="2"/>
          <w:sz w:val="30"/>
          <w:szCs w:val="30"/>
          <w:lang w:val="en-US" w:bidi="ar-SA"/>
        </w:rPr>
      </w:pPr>
      <w:r>
        <w:rPr>
          <w:rFonts w:hint="eastAsia" w:ascii="仿宋" w:hAnsi="仿宋" w:eastAsia="仿宋" w:cs="仿宋_GB2312"/>
          <w:sz w:val="32"/>
          <w:szCs w:val="32"/>
        </w:rPr>
        <w:t xml:space="preserve">日期： </w:t>
      </w:r>
      <w:r>
        <w:rPr>
          <w:rFonts w:ascii="仿宋" w:hAnsi="仿宋" w:eastAsia="仿宋" w:cs="仿宋_GB2312"/>
          <w:sz w:val="32"/>
          <w:szCs w:val="32"/>
        </w:rPr>
        <w:t xml:space="preserve">  </w:t>
      </w:r>
      <w:r>
        <w:rPr>
          <w:rFonts w:hint="eastAsia" w:ascii="仿宋" w:hAnsi="仿宋" w:eastAsia="仿宋" w:cs="仿宋_GB2312"/>
          <w:sz w:val="32"/>
          <w:szCs w:val="32"/>
        </w:rPr>
        <w:t xml:space="preserve">年    月 </w:t>
      </w:r>
      <w:r>
        <w:rPr>
          <w:rFonts w:ascii="仿宋" w:hAnsi="仿宋" w:eastAsia="仿宋" w:cs="仿宋_GB2312"/>
          <w:sz w:val="32"/>
          <w:szCs w:val="32"/>
        </w:rPr>
        <w:t xml:space="preserve">   </w:t>
      </w:r>
      <w:r>
        <w:rPr>
          <w:rFonts w:hint="eastAsia" w:ascii="仿宋" w:hAnsi="仿宋" w:eastAsia="仿宋" w:cs="仿宋_GB2312"/>
          <w:sz w:val="32"/>
          <w:szCs w:val="32"/>
        </w:rPr>
        <w:t xml:space="preserve">日   </w:t>
      </w:r>
      <w:r>
        <w:rPr>
          <w:b/>
          <w:color w:val="000000" w:themeColor="text1"/>
          <w:szCs w:val="21"/>
          <w14:textFill>
            <w14:solidFill>
              <w14:schemeClr w14:val="tx1"/>
            </w14:solidFill>
          </w14:textFill>
        </w:rPr>
        <w:br w:type="page"/>
      </w:r>
    </w:p>
    <w:p w14:paraId="52EC590A">
      <w:pPr>
        <w:jc w:val="center"/>
        <w:rPr>
          <w:rFonts w:ascii="方正小标宋简体" w:hAnsi="方正小标宋简体" w:eastAsia="方正小标宋简体" w:cs="方正小标宋简体"/>
          <w:bCs/>
          <w:sz w:val="48"/>
          <w:szCs w:val="52"/>
        </w:rPr>
      </w:pPr>
      <w:bookmarkStart w:id="2" w:name="_GoBack"/>
      <w:bookmarkEnd w:id="2"/>
      <w:r>
        <w:rPr>
          <w:rFonts w:hint="eastAsia" w:ascii="方正小标宋简体" w:hAnsi="方正小标宋简体" w:eastAsia="方正小标宋简体" w:cs="方正小标宋简体"/>
          <w:bCs/>
          <w:sz w:val="48"/>
          <w:szCs w:val="52"/>
        </w:rPr>
        <w:t>服务单位相关资证和材料索引表</w:t>
      </w:r>
    </w:p>
    <w:p w14:paraId="5020B66A">
      <w:pPr>
        <w:jc w:val="center"/>
        <w:rPr>
          <w:rFonts w:ascii="方正小标宋简体" w:hAnsi="方正小标宋简体" w:eastAsia="方正小标宋简体" w:cs="方正小标宋简体"/>
          <w:bCs/>
          <w:sz w:val="28"/>
          <w:szCs w:val="32"/>
        </w:rPr>
      </w:pPr>
      <w:r>
        <w:rPr>
          <w:rFonts w:hint="eastAsia" w:ascii="方正小标宋简体" w:hAnsi="方正小标宋简体" w:eastAsia="方正小标宋简体" w:cs="方正小标宋简体"/>
          <w:bCs/>
          <w:sz w:val="28"/>
          <w:szCs w:val="32"/>
        </w:rPr>
        <w:t>（食堂原材料配送企业）</w:t>
      </w:r>
    </w:p>
    <w:tbl>
      <w:tblPr>
        <w:tblStyle w:val="7"/>
        <w:tblW w:w="4999" w:type="pct"/>
        <w:tblInd w:w="0" w:type="dxa"/>
        <w:tblLayout w:type="fixed"/>
        <w:tblCellMar>
          <w:top w:w="0" w:type="dxa"/>
          <w:left w:w="108" w:type="dxa"/>
          <w:bottom w:w="0" w:type="dxa"/>
          <w:right w:w="108" w:type="dxa"/>
        </w:tblCellMar>
      </w:tblPr>
      <w:tblGrid>
        <w:gridCol w:w="1259"/>
        <w:gridCol w:w="2389"/>
        <w:gridCol w:w="3403"/>
        <w:gridCol w:w="1031"/>
        <w:gridCol w:w="437"/>
      </w:tblGrid>
      <w:tr w14:paraId="143AF270">
        <w:tblPrEx>
          <w:tblCellMar>
            <w:top w:w="0" w:type="dxa"/>
            <w:left w:w="108" w:type="dxa"/>
            <w:bottom w:w="0" w:type="dxa"/>
            <w:right w:w="108" w:type="dxa"/>
          </w:tblCellMar>
        </w:tblPrEx>
        <w:trPr>
          <w:trHeight w:val="1008" w:hRule="atLeast"/>
        </w:trPr>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02DBEC">
            <w:pPr>
              <w:widowControl/>
              <w:jc w:val="center"/>
              <w:textAlignment w:val="center"/>
              <w:rPr>
                <w:rFonts w:ascii="仿宋" w:hAnsi="仿宋" w:eastAsia="仿宋" w:cs="仿宋"/>
                <w:b/>
                <w:bCs/>
                <w:color w:val="000000"/>
                <w:sz w:val="24"/>
                <w:szCs w:val="24"/>
              </w:rPr>
            </w:pPr>
            <w:r>
              <w:rPr>
                <w:rFonts w:hint="eastAsia" w:ascii="仿宋" w:hAnsi="仿宋" w:eastAsia="仿宋" w:cs="仿宋"/>
                <w:b/>
                <w:bCs/>
                <w:color w:val="000000"/>
                <w:kern w:val="0"/>
                <w:sz w:val="24"/>
                <w:szCs w:val="24"/>
                <w:lang w:bidi="ar"/>
              </w:rPr>
              <w:t>评估指标</w:t>
            </w:r>
          </w:p>
        </w:tc>
        <w:tc>
          <w:tcPr>
            <w:tcW w:w="1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BBB74B">
            <w:pPr>
              <w:widowControl/>
              <w:jc w:val="center"/>
              <w:textAlignment w:val="center"/>
              <w:rPr>
                <w:rFonts w:ascii="仿宋" w:hAnsi="仿宋" w:eastAsia="仿宋" w:cs="仿宋"/>
                <w:b/>
                <w:bCs/>
                <w:color w:val="000000"/>
                <w:sz w:val="24"/>
                <w:szCs w:val="24"/>
              </w:rPr>
            </w:pPr>
            <w:r>
              <w:rPr>
                <w:rFonts w:hint="eastAsia" w:ascii="仿宋" w:hAnsi="仿宋" w:eastAsia="仿宋" w:cs="仿宋"/>
                <w:b/>
                <w:bCs/>
                <w:color w:val="000000"/>
                <w:kern w:val="0"/>
                <w:sz w:val="24"/>
                <w:szCs w:val="24"/>
                <w:lang w:bidi="ar"/>
              </w:rPr>
              <w:t>评估要素</w:t>
            </w:r>
          </w:p>
        </w:tc>
        <w:tc>
          <w:tcPr>
            <w:tcW w:w="19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736175">
            <w:pPr>
              <w:widowControl/>
              <w:jc w:val="center"/>
              <w:textAlignment w:val="center"/>
              <w:rPr>
                <w:rFonts w:ascii="仿宋" w:hAnsi="仿宋" w:eastAsia="仿宋" w:cs="仿宋"/>
                <w:b/>
                <w:bCs/>
                <w:color w:val="000000"/>
                <w:sz w:val="24"/>
                <w:szCs w:val="24"/>
              </w:rPr>
            </w:pPr>
            <w:r>
              <w:rPr>
                <w:rFonts w:hint="eastAsia" w:ascii="仿宋" w:hAnsi="仿宋" w:eastAsia="仿宋" w:cs="仿宋"/>
                <w:b/>
                <w:bCs/>
                <w:color w:val="000000"/>
                <w:kern w:val="0"/>
                <w:sz w:val="24"/>
                <w:szCs w:val="24"/>
                <w:lang w:bidi="ar"/>
              </w:rPr>
              <w:t>服务商提供相关资证和证明材料</w:t>
            </w:r>
          </w:p>
        </w:tc>
        <w:tc>
          <w:tcPr>
            <w:tcW w:w="6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E9B98">
            <w:pPr>
              <w:widowControl/>
              <w:jc w:val="left"/>
              <w:textAlignment w:val="center"/>
              <w:rPr>
                <w:rFonts w:ascii="仿宋" w:hAnsi="仿宋" w:eastAsia="仿宋" w:cs="仿宋"/>
                <w:b/>
                <w:bCs/>
                <w:color w:val="000000"/>
                <w:sz w:val="24"/>
                <w:szCs w:val="24"/>
              </w:rPr>
            </w:pPr>
            <w:r>
              <w:rPr>
                <w:rFonts w:hint="eastAsia" w:ascii="仿宋" w:hAnsi="仿宋" w:eastAsia="仿宋" w:cs="仿宋"/>
                <w:b/>
                <w:bCs/>
                <w:color w:val="000000"/>
                <w:kern w:val="0"/>
                <w:sz w:val="24"/>
                <w:szCs w:val="24"/>
                <w:lang w:bidi="ar"/>
              </w:rPr>
              <w:t>详细内容所对应页码</w:t>
            </w:r>
          </w:p>
        </w:tc>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40B1B">
            <w:pPr>
              <w:widowControl/>
              <w:jc w:val="left"/>
              <w:textAlignment w:val="center"/>
              <w:rPr>
                <w:rFonts w:ascii="仿宋" w:hAnsi="仿宋" w:eastAsia="仿宋" w:cs="仿宋"/>
                <w:b/>
                <w:bCs/>
                <w:color w:val="000000"/>
                <w:sz w:val="24"/>
                <w:szCs w:val="24"/>
              </w:rPr>
            </w:pPr>
            <w:r>
              <w:rPr>
                <w:rFonts w:hint="eastAsia" w:ascii="仿宋" w:hAnsi="仿宋" w:eastAsia="仿宋" w:cs="仿宋"/>
                <w:b/>
                <w:bCs/>
                <w:color w:val="000000"/>
                <w:kern w:val="0"/>
                <w:sz w:val="24"/>
                <w:szCs w:val="24"/>
                <w:lang w:bidi="ar"/>
              </w:rPr>
              <w:t>备注</w:t>
            </w:r>
          </w:p>
        </w:tc>
      </w:tr>
      <w:tr w14:paraId="088258E1">
        <w:tblPrEx>
          <w:tblCellMar>
            <w:top w:w="0" w:type="dxa"/>
            <w:left w:w="108" w:type="dxa"/>
            <w:bottom w:w="0" w:type="dxa"/>
            <w:right w:w="108" w:type="dxa"/>
          </w:tblCellMar>
        </w:tblPrEx>
        <w:trPr>
          <w:trHeight w:val="350" w:hRule="atLeast"/>
        </w:trPr>
        <w:tc>
          <w:tcPr>
            <w:tcW w:w="73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736E2E">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具有本市登记注册的合法资质</w:t>
            </w:r>
          </w:p>
        </w:tc>
        <w:tc>
          <w:tcPr>
            <w:tcW w:w="1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56BD17">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企业法人营业执照</w:t>
            </w:r>
          </w:p>
        </w:tc>
        <w:tc>
          <w:tcPr>
            <w:tcW w:w="19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A10826">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企业法人营业执照</w:t>
            </w:r>
          </w:p>
        </w:tc>
        <w:tc>
          <w:tcPr>
            <w:tcW w:w="6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2901F">
            <w:pPr>
              <w:widowControl/>
              <w:rPr>
                <w:rFonts w:ascii="仿宋" w:hAnsi="仿宋" w:eastAsia="仿宋" w:cs="仿宋"/>
                <w:color w:val="000000"/>
                <w:sz w:val="24"/>
                <w:szCs w:val="24"/>
              </w:rPr>
            </w:pPr>
          </w:p>
        </w:tc>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FA178">
            <w:pPr>
              <w:widowControl/>
              <w:rPr>
                <w:rFonts w:ascii="仿宋" w:hAnsi="仿宋" w:eastAsia="仿宋" w:cs="仿宋"/>
                <w:color w:val="000000"/>
                <w:sz w:val="24"/>
                <w:szCs w:val="24"/>
              </w:rPr>
            </w:pPr>
          </w:p>
        </w:tc>
      </w:tr>
      <w:tr w14:paraId="3AD78AAB">
        <w:tblPrEx>
          <w:tblCellMar>
            <w:top w:w="0" w:type="dxa"/>
            <w:left w:w="108" w:type="dxa"/>
            <w:bottom w:w="0" w:type="dxa"/>
            <w:right w:w="108" w:type="dxa"/>
          </w:tblCellMar>
        </w:tblPrEx>
        <w:trPr>
          <w:trHeight w:val="350" w:hRule="atLeast"/>
        </w:trPr>
        <w:tc>
          <w:tcPr>
            <w:tcW w:w="7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9872F4">
            <w:pPr>
              <w:widowControl/>
              <w:jc w:val="left"/>
              <w:rPr>
                <w:rFonts w:ascii="仿宋" w:hAnsi="仿宋" w:eastAsia="仿宋" w:cs="仿宋"/>
                <w:color w:val="000000"/>
                <w:sz w:val="24"/>
                <w:szCs w:val="24"/>
              </w:rPr>
            </w:pPr>
          </w:p>
        </w:tc>
        <w:tc>
          <w:tcPr>
            <w:tcW w:w="1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7EAB7E">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食品经营许可证（相应的经营范围）</w:t>
            </w:r>
          </w:p>
        </w:tc>
        <w:tc>
          <w:tcPr>
            <w:tcW w:w="19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85EB1A">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食品经营许可证（相应的经营范围在有效期内）</w:t>
            </w:r>
          </w:p>
        </w:tc>
        <w:tc>
          <w:tcPr>
            <w:tcW w:w="6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8EE55">
            <w:pPr>
              <w:widowControl/>
              <w:rPr>
                <w:rFonts w:ascii="仿宋" w:hAnsi="仿宋" w:eastAsia="仿宋" w:cs="仿宋"/>
                <w:color w:val="000000"/>
                <w:sz w:val="24"/>
                <w:szCs w:val="24"/>
              </w:rPr>
            </w:pPr>
          </w:p>
        </w:tc>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BFAF7">
            <w:pPr>
              <w:widowControl/>
              <w:rPr>
                <w:rFonts w:ascii="仿宋" w:hAnsi="仿宋" w:eastAsia="仿宋" w:cs="仿宋"/>
                <w:color w:val="000000"/>
                <w:sz w:val="24"/>
                <w:szCs w:val="24"/>
              </w:rPr>
            </w:pPr>
          </w:p>
        </w:tc>
      </w:tr>
      <w:tr w14:paraId="501F95FE">
        <w:tblPrEx>
          <w:tblCellMar>
            <w:top w:w="0" w:type="dxa"/>
            <w:left w:w="108" w:type="dxa"/>
            <w:bottom w:w="0" w:type="dxa"/>
            <w:right w:w="108" w:type="dxa"/>
          </w:tblCellMar>
        </w:tblPrEx>
        <w:trPr>
          <w:trHeight w:val="700" w:hRule="atLeast"/>
        </w:trPr>
        <w:tc>
          <w:tcPr>
            <w:tcW w:w="73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EF9567">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依法经营</w:t>
            </w:r>
          </w:p>
        </w:tc>
        <w:tc>
          <w:tcPr>
            <w:tcW w:w="1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439051">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未被列入失信执行人、重大税收违法案件当事人</w:t>
            </w:r>
          </w:p>
        </w:tc>
        <w:tc>
          <w:tcPr>
            <w:tcW w:w="19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047606">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提供“信用中国（www.creditchina.gov.cn）”未列入失信执行人、重大税收违法案件当事人名单</w:t>
            </w:r>
          </w:p>
        </w:tc>
        <w:tc>
          <w:tcPr>
            <w:tcW w:w="6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0B519">
            <w:pPr>
              <w:widowControl/>
              <w:rPr>
                <w:rFonts w:ascii="仿宋" w:hAnsi="仿宋" w:eastAsia="仿宋" w:cs="仿宋"/>
                <w:color w:val="000000"/>
                <w:sz w:val="24"/>
                <w:szCs w:val="24"/>
              </w:rPr>
            </w:pPr>
          </w:p>
        </w:tc>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04FBA">
            <w:pPr>
              <w:widowControl/>
              <w:rPr>
                <w:rFonts w:ascii="仿宋" w:hAnsi="仿宋" w:eastAsia="仿宋" w:cs="仿宋"/>
                <w:color w:val="000000"/>
                <w:sz w:val="24"/>
                <w:szCs w:val="24"/>
              </w:rPr>
            </w:pPr>
          </w:p>
        </w:tc>
      </w:tr>
      <w:tr w14:paraId="5A9673ED">
        <w:tblPrEx>
          <w:tblCellMar>
            <w:top w:w="0" w:type="dxa"/>
            <w:left w:w="108" w:type="dxa"/>
            <w:bottom w:w="0" w:type="dxa"/>
            <w:right w:w="108" w:type="dxa"/>
          </w:tblCellMar>
        </w:tblPrEx>
        <w:trPr>
          <w:trHeight w:val="700" w:hRule="atLeast"/>
        </w:trPr>
        <w:tc>
          <w:tcPr>
            <w:tcW w:w="7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CA2230">
            <w:pPr>
              <w:widowControl/>
              <w:jc w:val="left"/>
              <w:rPr>
                <w:rFonts w:ascii="仿宋" w:hAnsi="仿宋" w:eastAsia="仿宋" w:cs="仿宋"/>
                <w:color w:val="000000"/>
                <w:sz w:val="24"/>
                <w:szCs w:val="24"/>
              </w:rPr>
            </w:pPr>
          </w:p>
        </w:tc>
        <w:tc>
          <w:tcPr>
            <w:tcW w:w="1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8E815F">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未被政府采购监督管理部门禁止参加政府采购活动的供应商</w:t>
            </w:r>
          </w:p>
        </w:tc>
        <w:tc>
          <w:tcPr>
            <w:tcW w:w="19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615F8">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提供“中国政府采购网（www.ccgp.gov.cn）”未列入政府采购严重违法失信行为记录名单</w:t>
            </w:r>
          </w:p>
        </w:tc>
        <w:tc>
          <w:tcPr>
            <w:tcW w:w="6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599B2">
            <w:pPr>
              <w:widowControl/>
              <w:rPr>
                <w:rFonts w:ascii="仿宋" w:hAnsi="仿宋" w:eastAsia="仿宋" w:cs="仿宋"/>
                <w:color w:val="000000"/>
                <w:sz w:val="24"/>
                <w:szCs w:val="24"/>
              </w:rPr>
            </w:pPr>
          </w:p>
        </w:tc>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609E4">
            <w:pPr>
              <w:widowControl/>
              <w:rPr>
                <w:rFonts w:ascii="仿宋" w:hAnsi="仿宋" w:eastAsia="仿宋" w:cs="仿宋"/>
                <w:color w:val="000000"/>
                <w:sz w:val="24"/>
                <w:szCs w:val="24"/>
              </w:rPr>
            </w:pPr>
          </w:p>
        </w:tc>
      </w:tr>
      <w:tr w14:paraId="1C4FC3F8">
        <w:tblPrEx>
          <w:tblCellMar>
            <w:top w:w="0" w:type="dxa"/>
            <w:left w:w="108" w:type="dxa"/>
            <w:bottom w:w="0" w:type="dxa"/>
            <w:right w:w="108" w:type="dxa"/>
          </w:tblCellMar>
        </w:tblPrEx>
        <w:trPr>
          <w:trHeight w:val="700" w:hRule="atLeast"/>
        </w:trPr>
        <w:tc>
          <w:tcPr>
            <w:tcW w:w="7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EA2DED">
            <w:pPr>
              <w:widowControl/>
              <w:jc w:val="left"/>
              <w:rPr>
                <w:rFonts w:ascii="仿宋" w:hAnsi="仿宋" w:eastAsia="仿宋" w:cs="仿宋"/>
                <w:color w:val="000000"/>
                <w:sz w:val="24"/>
                <w:szCs w:val="24"/>
              </w:rPr>
            </w:pPr>
          </w:p>
        </w:tc>
        <w:tc>
          <w:tcPr>
            <w:tcW w:w="1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F0CD58">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近三年未收到过重大行政处罚</w:t>
            </w:r>
          </w:p>
        </w:tc>
        <w:tc>
          <w:tcPr>
            <w:tcW w:w="19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026030">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提供近三年内无违法违规受到食品安全相关通报批评以上处理的声明（承诺）函</w:t>
            </w:r>
          </w:p>
        </w:tc>
        <w:tc>
          <w:tcPr>
            <w:tcW w:w="6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10C9F">
            <w:pPr>
              <w:widowControl/>
              <w:rPr>
                <w:rFonts w:ascii="仿宋" w:hAnsi="仿宋" w:eastAsia="仿宋" w:cs="仿宋"/>
                <w:color w:val="000000"/>
                <w:sz w:val="24"/>
                <w:szCs w:val="24"/>
              </w:rPr>
            </w:pPr>
          </w:p>
        </w:tc>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DFAEB">
            <w:pPr>
              <w:widowControl/>
              <w:rPr>
                <w:rFonts w:ascii="仿宋" w:hAnsi="仿宋" w:eastAsia="仿宋" w:cs="仿宋"/>
                <w:color w:val="000000"/>
                <w:sz w:val="24"/>
                <w:szCs w:val="24"/>
              </w:rPr>
            </w:pPr>
          </w:p>
        </w:tc>
      </w:tr>
      <w:tr w14:paraId="5CC38200">
        <w:tblPrEx>
          <w:tblCellMar>
            <w:top w:w="0" w:type="dxa"/>
            <w:left w:w="108" w:type="dxa"/>
            <w:bottom w:w="0" w:type="dxa"/>
            <w:right w:w="108" w:type="dxa"/>
          </w:tblCellMar>
        </w:tblPrEx>
        <w:trPr>
          <w:trHeight w:val="700" w:hRule="atLeast"/>
        </w:trPr>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1DB638">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有满足需求的固定工作场所</w:t>
            </w:r>
          </w:p>
        </w:tc>
        <w:tc>
          <w:tcPr>
            <w:tcW w:w="1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E453DD">
            <w:pPr>
              <w:widowControl/>
              <w:jc w:val="left"/>
              <w:textAlignment w:val="center"/>
              <w:rPr>
                <w:rFonts w:ascii="仿宋" w:hAnsi="仿宋" w:eastAsia="仿宋" w:cs="仿宋"/>
                <w:color w:val="000000"/>
                <w:sz w:val="24"/>
                <w:szCs w:val="24"/>
              </w:rPr>
            </w:pPr>
            <w:r>
              <w:rPr>
                <w:rFonts w:hint="eastAsia" w:ascii="仿宋" w:hAnsi="仿宋" w:eastAsia="仿宋" w:cs="仿宋"/>
                <w:color w:val="000000"/>
                <w:sz w:val="24"/>
                <w:szCs w:val="24"/>
              </w:rPr>
              <w:t>具有独立的原材料存储、分拣等场地</w:t>
            </w:r>
          </w:p>
        </w:tc>
        <w:tc>
          <w:tcPr>
            <w:tcW w:w="19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72371A">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提供房屋产权证或房屋租赁合同（提供租赁合同的同时需提供出租方产权证明复印件）</w:t>
            </w:r>
          </w:p>
        </w:tc>
        <w:tc>
          <w:tcPr>
            <w:tcW w:w="6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8B6FD">
            <w:pPr>
              <w:widowControl/>
              <w:rPr>
                <w:rFonts w:ascii="仿宋" w:hAnsi="仿宋" w:eastAsia="仿宋" w:cs="仿宋"/>
                <w:color w:val="000000"/>
                <w:sz w:val="24"/>
                <w:szCs w:val="24"/>
              </w:rPr>
            </w:pPr>
          </w:p>
        </w:tc>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0D9E1">
            <w:pPr>
              <w:widowControl/>
              <w:rPr>
                <w:rFonts w:ascii="仿宋" w:hAnsi="仿宋" w:eastAsia="仿宋" w:cs="仿宋"/>
                <w:color w:val="000000"/>
                <w:sz w:val="24"/>
                <w:szCs w:val="24"/>
              </w:rPr>
            </w:pPr>
          </w:p>
        </w:tc>
      </w:tr>
      <w:tr w14:paraId="7CAAA060">
        <w:tblPrEx>
          <w:tblCellMar>
            <w:top w:w="0" w:type="dxa"/>
            <w:left w:w="108" w:type="dxa"/>
            <w:bottom w:w="0" w:type="dxa"/>
            <w:right w:w="108" w:type="dxa"/>
          </w:tblCellMar>
        </w:tblPrEx>
        <w:trPr>
          <w:trHeight w:val="350" w:hRule="atLeast"/>
        </w:trPr>
        <w:tc>
          <w:tcPr>
            <w:tcW w:w="73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5F1E2E">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有基本的仓储设施设备、有基本的物流装备、生产设备、生产和管理的监控设备、有相匹配的食品安全快检设备</w:t>
            </w:r>
          </w:p>
        </w:tc>
        <w:tc>
          <w:tcPr>
            <w:tcW w:w="1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159EEF">
            <w:pPr>
              <w:widowControl/>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拥有符合服务能力的仓储和设施设备，运转良好</w:t>
            </w:r>
          </w:p>
        </w:tc>
        <w:tc>
          <w:tcPr>
            <w:tcW w:w="19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7EF097">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仓储设施设备清单，运转良好</w:t>
            </w:r>
          </w:p>
        </w:tc>
        <w:tc>
          <w:tcPr>
            <w:tcW w:w="6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0D2C8">
            <w:pPr>
              <w:widowControl/>
              <w:rPr>
                <w:rFonts w:ascii="仿宋" w:hAnsi="仿宋" w:eastAsia="仿宋" w:cs="仿宋"/>
                <w:color w:val="000000"/>
                <w:sz w:val="24"/>
                <w:szCs w:val="24"/>
              </w:rPr>
            </w:pPr>
          </w:p>
        </w:tc>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3323A">
            <w:pPr>
              <w:widowControl/>
              <w:rPr>
                <w:rFonts w:ascii="仿宋" w:hAnsi="仿宋" w:eastAsia="仿宋" w:cs="仿宋"/>
                <w:color w:val="000000"/>
                <w:sz w:val="24"/>
                <w:szCs w:val="24"/>
              </w:rPr>
            </w:pPr>
          </w:p>
        </w:tc>
      </w:tr>
      <w:tr w14:paraId="785358AD">
        <w:tblPrEx>
          <w:tblCellMar>
            <w:top w:w="0" w:type="dxa"/>
            <w:left w:w="108" w:type="dxa"/>
            <w:bottom w:w="0" w:type="dxa"/>
            <w:right w:w="108" w:type="dxa"/>
          </w:tblCellMar>
        </w:tblPrEx>
        <w:trPr>
          <w:trHeight w:val="350" w:hRule="atLeast"/>
        </w:trPr>
        <w:tc>
          <w:tcPr>
            <w:tcW w:w="7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D783C1">
            <w:pPr>
              <w:widowControl/>
              <w:jc w:val="left"/>
              <w:rPr>
                <w:rFonts w:ascii="仿宋" w:hAnsi="仿宋" w:eastAsia="仿宋" w:cs="仿宋"/>
                <w:color w:val="000000"/>
                <w:sz w:val="24"/>
                <w:szCs w:val="24"/>
              </w:rPr>
            </w:pPr>
          </w:p>
        </w:tc>
        <w:tc>
          <w:tcPr>
            <w:tcW w:w="1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E646C6">
            <w:pPr>
              <w:widowControl/>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有食品安全检测设备及其检测记录</w:t>
            </w:r>
          </w:p>
        </w:tc>
        <w:tc>
          <w:tcPr>
            <w:tcW w:w="19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35F498">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食品安全检测设备、检测记录</w:t>
            </w:r>
          </w:p>
        </w:tc>
        <w:tc>
          <w:tcPr>
            <w:tcW w:w="6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53CD0">
            <w:pPr>
              <w:widowControl/>
              <w:rPr>
                <w:rFonts w:ascii="仿宋" w:hAnsi="仿宋" w:eastAsia="仿宋" w:cs="仿宋"/>
                <w:color w:val="000000"/>
                <w:sz w:val="24"/>
                <w:szCs w:val="24"/>
              </w:rPr>
            </w:pPr>
          </w:p>
        </w:tc>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AF059">
            <w:pPr>
              <w:widowControl/>
              <w:rPr>
                <w:rFonts w:ascii="仿宋" w:hAnsi="仿宋" w:eastAsia="仿宋" w:cs="仿宋"/>
                <w:color w:val="000000"/>
                <w:sz w:val="24"/>
                <w:szCs w:val="24"/>
              </w:rPr>
            </w:pPr>
          </w:p>
        </w:tc>
      </w:tr>
      <w:tr w14:paraId="2A1DCBD6">
        <w:tblPrEx>
          <w:tblCellMar>
            <w:top w:w="0" w:type="dxa"/>
            <w:left w:w="108" w:type="dxa"/>
            <w:bottom w:w="0" w:type="dxa"/>
            <w:right w:w="108" w:type="dxa"/>
          </w:tblCellMar>
        </w:tblPrEx>
        <w:trPr>
          <w:trHeight w:val="350" w:hRule="atLeast"/>
        </w:trPr>
        <w:tc>
          <w:tcPr>
            <w:tcW w:w="7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7DD697">
            <w:pPr>
              <w:widowControl/>
              <w:jc w:val="left"/>
              <w:rPr>
                <w:rFonts w:ascii="仿宋" w:hAnsi="仿宋" w:eastAsia="仿宋" w:cs="仿宋"/>
                <w:color w:val="000000"/>
                <w:sz w:val="24"/>
                <w:szCs w:val="24"/>
              </w:rPr>
            </w:pPr>
          </w:p>
        </w:tc>
        <w:tc>
          <w:tcPr>
            <w:tcW w:w="1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9E2E81">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有分类存放的各种冷冻、冷藏库</w:t>
            </w:r>
          </w:p>
        </w:tc>
        <w:tc>
          <w:tcPr>
            <w:tcW w:w="19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6AE7EC">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冷冻+冷藏面积达100㎡及以上</w:t>
            </w:r>
          </w:p>
        </w:tc>
        <w:tc>
          <w:tcPr>
            <w:tcW w:w="6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03980">
            <w:pPr>
              <w:widowControl/>
              <w:rPr>
                <w:rFonts w:ascii="仿宋" w:hAnsi="仿宋" w:eastAsia="仿宋" w:cs="仿宋"/>
                <w:color w:val="000000"/>
                <w:sz w:val="24"/>
                <w:szCs w:val="24"/>
              </w:rPr>
            </w:pPr>
          </w:p>
        </w:tc>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ACB80">
            <w:pPr>
              <w:widowControl/>
              <w:rPr>
                <w:rFonts w:ascii="仿宋" w:hAnsi="仿宋" w:eastAsia="仿宋" w:cs="仿宋"/>
                <w:color w:val="000000"/>
                <w:sz w:val="24"/>
                <w:szCs w:val="24"/>
              </w:rPr>
            </w:pPr>
          </w:p>
        </w:tc>
      </w:tr>
      <w:tr w14:paraId="37C23903">
        <w:tblPrEx>
          <w:tblCellMar>
            <w:top w:w="0" w:type="dxa"/>
            <w:left w:w="108" w:type="dxa"/>
            <w:bottom w:w="0" w:type="dxa"/>
            <w:right w:w="108" w:type="dxa"/>
          </w:tblCellMar>
        </w:tblPrEx>
        <w:trPr>
          <w:trHeight w:val="1050" w:hRule="atLeast"/>
        </w:trPr>
        <w:tc>
          <w:tcPr>
            <w:tcW w:w="7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219E84">
            <w:pPr>
              <w:widowControl/>
              <w:jc w:val="left"/>
              <w:rPr>
                <w:rFonts w:ascii="仿宋" w:hAnsi="仿宋" w:eastAsia="仿宋" w:cs="仿宋"/>
                <w:color w:val="000000"/>
                <w:sz w:val="24"/>
                <w:szCs w:val="24"/>
              </w:rPr>
            </w:pPr>
          </w:p>
        </w:tc>
        <w:tc>
          <w:tcPr>
            <w:tcW w:w="1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CB1CA0">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有满足需要的符合要求的物流（冷链）配送车辆、温控设备和监控设备</w:t>
            </w:r>
          </w:p>
        </w:tc>
        <w:tc>
          <w:tcPr>
            <w:tcW w:w="19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15E478">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设备（车辆产证、行驶证复印件、租赁合同复印件，保险、购买支付凭证、租赁合同）、定期校准温度监控设备</w:t>
            </w:r>
          </w:p>
        </w:tc>
        <w:tc>
          <w:tcPr>
            <w:tcW w:w="6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A87DD">
            <w:pPr>
              <w:widowControl/>
              <w:rPr>
                <w:rFonts w:ascii="仿宋" w:hAnsi="仿宋" w:eastAsia="仿宋" w:cs="仿宋"/>
                <w:color w:val="000000"/>
                <w:sz w:val="24"/>
                <w:szCs w:val="24"/>
              </w:rPr>
            </w:pPr>
          </w:p>
        </w:tc>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B12EF">
            <w:pPr>
              <w:widowControl/>
              <w:rPr>
                <w:rFonts w:ascii="仿宋" w:hAnsi="仿宋" w:eastAsia="仿宋" w:cs="仿宋"/>
                <w:color w:val="000000"/>
                <w:sz w:val="24"/>
                <w:szCs w:val="24"/>
              </w:rPr>
            </w:pPr>
          </w:p>
        </w:tc>
      </w:tr>
      <w:tr w14:paraId="1F99D5CF">
        <w:tblPrEx>
          <w:tblCellMar>
            <w:top w:w="0" w:type="dxa"/>
            <w:left w:w="108" w:type="dxa"/>
            <w:bottom w:w="0" w:type="dxa"/>
            <w:right w:w="108" w:type="dxa"/>
          </w:tblCellMar>
        </w:tblPrEx>
        <w:trPr>
          <w:trHeight w:val="700" w:hRule="atLeast"/>
        </w:trPr>
        <w:tc>
          <w:tcPr>
            <w:tcW w:w="7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11E7EE">
            <w:pPr>
              <w:widowControl/>
              <w:jc w:val="left"/>
              <w:rPr>
                <w:rFonts w:ascii="仿宋" w:hAnsi="仿宋" w:eastAsia="仿宋" w:cs="仿宋"/>
                <w:color w:val="000000"/>
                <w:sz w:val="24"/>
                <w:szCs w:val="24"/>
              </w:rPr>
            </w:pPr>
          </w:p>
        </w:tc>
        <w:tc>
          <w:tcPr>
            <w:tcW w:w="1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FB6603">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安装从原材料验收、入库出库、贮存保管、原材料分炼、车辆装卸等全过程实时视频监控系统</w:t>
            </w:r>
          </w:p>
        </w:tc>
        <w:tc>
          <w:tcPr>
            <w:tcW w:w="19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853EAE">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生产和管理的监控设备照片和视频截图</w:t>
            </w:r>
          </w:p>
        </w:tc>
        <w:tc>
          <w:tcPr>
            <w:tcW w:w="6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27EE4">
            <w:pPr>
              <w:widowControl/>
              <w:rPr>
                <w:rFonts w:ascii="仿宋" w:hAnsi="仿宋" w:eastAsia="仿宋" w:cs="仿宋"/>
                <w:color w:val="000000"/>
                <w:sz w:val="24"/>
                <w:szCs w:val="24"/>
              </w:rPr>
            </w:pPr>
          </w:p>
        </w:tc>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AB6F5">
            <w:pPr>
              <w:widowControl/>
              <w:rPr>
                <w:rFonts w:ascii="仿宋" w:hAnsi="仿宋" w:eastAsia="仿宋" w:cs="仿宋"/>
                <w:color w:val="000000"/>
                <w:sz w:val="24"/>
                <w:szCs w:val="24"/>
              </w:rPr>
            </w:pPr>
          </w:p>
        </w:tc>
      </w:tr>
      <w:tr w14:paraId="6741CEF8">
        <w:tblPrEx>
          <w:tblCellMar>
            <w:top w:w="0" w:type="dxa"/>
            <w:left w:w="108" w:type="dxa"/>
            <w:bottom w:w="0" w:type="dxa"/>
            <w:right w:w="108" w:type="dxa"/>
          </w:tblCellMar>
        </w:tblPrEx>
        <w:trPr>
          <w:trHeight w:val="350" w:hRule="atLeast"/>
        </w:trPr>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AC22F7">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有明确的组织架构</w:t>
            </w:r>
          </w:p>
        </w:tc>
        <w:tc>
          <w:tcPr>
            <w:tcW w:w="1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C6437C">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管理架构网络资料</w:t>
            </w:r>
          </w:p>
        </w:tc>
        <w:tc>
          <w:tcPr>
            <w:tcW w:w="19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17B94C">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有管理架构网络图</w:t>
            </w:r>
          </w:p>
        </w:tc>
        <w:tc>
          <w:tcPr>
            <w:tcW w:w="6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C7CDD">
            <w:pPr>
              <w:widowControl/>
              <w:rPr>
                <w:rFonts w:ascii="仿宋" w:hAnsi="仿宋" w:eastAsia="仿宋" w:cs="仿宋"/>
                <w:color w:val="000000"/>
                <w:sz w:val="24"/>
                <w:szCs w:val="24"/>
              </w:rPr>
            </w:pPr>
          </w:p>
        </w:tc>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F057A">
            <w:pPr>
              <w:widowControl/>
              <w:rPr>
                <w:rFonts w:ascii="仿宋" w:hAnsi="仿宋" w:eastAsia="仿宋" w:cs="仿宋"/>
                <w:color w:val="000000"/>
                <w:sz w:val="24"/>
                <w:szCs w:val="24"/>
              </w:rPr>
            </w:pPr>
          </w:p>
        </w:tc>
      </w:tr>
      <w:tr w14:paraId="1EFB8CA6">
        <w:tblPrEx>
          <w:tblCellMar>
            <w:top w:w="0" w:type="dxa"/>
            <w:left w:w="108" w:type="dxa"/>
            <w:bottom w:w="0" w:type="dxa"/>
            <w:right w:w="108" w:type="dxa"/>
          </w:tblCellMar>
        </w:tblPrEx>
        <w:trPr>
          <w:trHeight w:val="350" w:hRule="atLeast"/>
        </w:trPr>
        <w:tc>
          <w:tcPr>
            <w:tcW w:w="73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ADDC07">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有相对稳定的管理团队</w:t>
            </w:r>
          </w:p>
        </w:tc>
        <w:tc>
          <w:tcPr>
            <w:tcW w:w="1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DEF3E0">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管理团队</w:t>
            </w:r>
          </w:p>
        </w:tc>
        <w:tc>
          <w:tcPr>
            <w:tcW w:w="199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3EB176">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管理团队名册、岗位职责清单</w:t>
            </w:r>
          </w:p>
        </w:tc>
        <w:tc>
          <w:tcPr>
            <w:tcW w:w="60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AFAF2">
            <w:pPr>
              <w:widowControl/>
              <w:jc w:val="center"/>
              <w:rPr>
                <w:rFonts w:ascii="仿宋" w:hAnsi="仿宋" w:eastAsia="仿宋" w:cs="仿宋"/>
                <w:color w:val="000000"/>
                <w:sz w:val="24"/>
                <w:szCs w:val="24"/>
              </w:rPr>
            </w:pPr>
          </w:p>
        </w:tc>
        <w:tc>
          <w:tcPr>
            <w:tcW w:w="256"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9F226">
            <w:pPr>
              <w:widowControl/>
              <w:jc w:val="center"/>
              <w:rPr>
                <w:rFonts w:ascii="仿宋" w:hAnsi="仿宋" w:eastAsia="仿宋" w:cs="仿宋"/>
                <w:color w:val="000000"/>
                <w:sz w:val="24"/>
                <w:szCs w:val="24"/>
              </w:rPr>
            </w:pPr>
          </w:p>
        </w:tc>
      </w:tr>
      <w:tr w14:paraId="475F8A97">
        <w:tblPrEx>
          <w:tblCellMar>
            <w:top w:w="0" w:type="dxa"/>
            <w:left w:w="108" w:type="dxa"/>
            <w:bottom w:w="0" w:type="dxa"/>
            <w:right w:w="108" w:type="dxa"/>
          </w:tblCellMar>
        </w:tblPrEx>
        <w:trPr>
          <w:trHeight w:val="350" w:hRule="atLeast"/>
        </w:trPr>
        <w:tc>
          <w:tcPr>
            <w:tcW w:w="7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4F8510">
            <w:pPr>
              <w:widowControl/>
              <w:jc w:val="left"/>
              <w:rPr>
                <w:rFonts w:ascii="仿宋" w:hAnsi="仿宋" w:eastAsia="仿宋" w:cs="仿宋"/>
                <w:color w:val="000000"/>
                <w:sz w:val="24"/>
                <w:szCs w:val="24"/>
              </w:rPr>
            </w:pPr>
          </w:p>
        </w:tc>
        <w:tc>
          <w:tcPr>
            <w:tcW w:w="1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B0789A">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岗位职责</w:t>
            </w:r>
          </w:p>
        </w:tc>
        <w:tc>
          <w:tcPr>
            <w:tcW w:w="19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0F71DA">
            <w:pPr>
              <w:widowControl/>
              <w:jc w:val="left"/>
              <w:rPr>
                <w:rFonts w:ascii="仿宋" w:hAnsi="仿宋" w:eastAsia="仿宋" w:cs="仿宋"/>
                <w:color w:val="000000"/>
                <w:sz w:val="24"/>
                <w:szCs w:val="24"/>
              </w:rPr>
            </w:pPr>
          </w:p>
        </w:tc>
        <w:tc>
          <w:tcPr>
            <w:tcW w:w="60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FA418">
            <w:pPr>
              <w:widowControl/>
              <w:jc w:val="center"/>
              <w:rPr>
                <w:rFonts w:ascii="仿宋" w:hAnsi="仿宋" w:eastAsia="仿宋" w:cs="仿宋"/>
                <w:color w:val="000000"/>
                <w:sz w:val="24"/>
                <w:szCs w:val="24"/>
              </w:rPr>
            </w:pPr>
          </w:p>
        </w:tc>
        <w:tc>
          <w:tcPr>
            <w:tcW w:w="25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6F5C5">
            <w:pPr>
              <w:widowControl/>
              <w:jc w:val="center"/>
              <w:rPr>
                <w:rFonts w:ascii="仿宋" w:hAnsi="仿宋" w:eastAsia="仿宋" w:cs="仿宋"/>
                <w:color w:val="000000"/>
                <w:sz w:val="24"/>
                <w:szCs w:val="24"/>
              </w:rPr>
            </w:pPr>
          </w:p>
        </w:tc>
      </w:tr>
      <w:tr w14:paraId="57EF0F2C">
        <w:tblPrEx>
          <w:tblCellMar>
            <w:top w:w="0" w:type="dxa"/>
            <w:left w:w="108" w:type="dxa"/>
            <w:bottom w:w="0" w:type="dxa"/>
            <w:right w:w="108" w:type="dxa"/>
          </w:tblCellMar>
        </w:tblPrEx>
        <w:trPr>
          <w:trHeight w:val="350" w:hRule="atLeast"/>
        </w:trPr>
        <w:tc>
          <w:tcPr>
            <w:tcW w:w="73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549ECB">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有较成熟的管理机制、操作规程、措施方案</w:t>
            </w:r>
          </w:p>
        </w:tc>
        <w:tc>
          <w:tcPr>
            <w:tcW w:w="1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5CA6B7">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原材料配送管理制度操作规程</w:t>
            </w:r>
          </w:p>
        </w:tc>
        <w:tc>
          <w:tcPr>
            <w:tcW w:w="19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749392">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原材料供应管理操作规程</w:t>
            </w:r>
          </w:p>
        </w:tc>
        <w:tc>
          <w:tcPr>
            <w:tcW w:w="6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E20C1">
            <w:pPr>
              <w:widowControl/>
              <w:rPr>
                <w:rFonts w:ascii="仿宋" w:hAnsi="仿宋" w:eastAsia="仿宋" w:cs="仿宋"/>
                <w:color w:val="000000"/>
                <w:sz w:val="24"/>
                <w:szCs w:val="24"/>
              </w:rPr>
            </w:pPr>
          </w:p>
        </w:tc>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B685A">
            <w:pPr>
              <w:widowControl/>
              <w:rPr>
                <w:rFonts w:ascii="仿宋" w:hAnsi="仿宋" w:eastAsia="仿宋" w:cs="仿宋"/>
                <w:color w:val="000000"/>
                <w:sz w:val="24"/>
                <w:szCs w:val="24"/>
              </w:rPr>
            </w:pPr>
          </w:p>
        </w:tc>
      </w:tr>
      <w:tr w14:paraId="048B73F7">
        <w:tblPrEx>
          <w:tblCellMar>
            <w:top w:w="0" w:type="dxa"/>
            <w:left w:w="108" w:type="dxa"/>
            <w:bottom w:w="0" w:type="dxa"/>
            <w:right w:w="108" w:type="dxa"/>
          </w:tblCellMar>
        </w:tblPrEx>
        <w:trPr>
          <w:trHeight w:val="350" w:hRule="atLeast"/>
        </w:trPr>
        <w:tc>
          <w:tcPr>
            <w:tcW w:w="7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25F9F5">
            <w:pPr>
              <w:widowControl/>
              <w:jc w:val="left"/>
              <w:rPr>
                <w:rFonts w:ascii="仿宋" w:hAnsi="仿宋" w:eastAsia="仿宋" w:cs="仿宋"/>
                <w:color w:val="000000"/>
                <w:sz w:val="24"/>
                <w:szCs w:val="24"/>
              </w:rPr>
            </w:pPr>
          </w:p>
        </w:tc>
        <w:tc>
          <w:tcPr>
            <w:tcW w:w="1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F2DFDC">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原材料质量监控机制和保证措施</w:t>
            </w:r>
          </w:p>
        </w:tc>
        <w:tc>
          <w:tcPr>
            <w:tcW w:w="19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82A2B5">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质量监控机制和质量保证措施</w:t>
            </w:r>
          </w:p>
        </w:tc>
        <w:tc>
          <w:tcPr>
            <w:tcW w:w="6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8E4E7">
            <w:pPr>
              <w:widowControl/>
              <w:rPr>
                <w:rFonts w:ascii="仿宋" w:hAnsi="仿宋" w:eastAsia="仿宋" w:cs="仿宋"/>
                <w:color w:val="000000"/>
                <w:sz w:val="24"/>
                <w:szCs w:val="24"/>
              </w:rPr>
            </w:pPr>
          </w:p>
        </w:tc>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24204">
            <w:pPr>
              <w:widowControl/>
              <w:rPr>
                <w:rFonts w:ascii="仿宋" w:hAnsi="仿宋" w:eastAsia="仿宋" w:cs="仿宋"/>
                <w:color w:val="000000"/>
                <w:sz w:val="24"/>
                <w:szCs w:val="24"/>
              </w:rPr>
            </w:pPr>
          </w:p>
        </w:tc>
      </w:tr>
      <w:tr w14:paraId="430412B9">
        <w:tblPrEx>
          <w:tblCellMar>
            <w:top w:w="0" w:type="dxa"/>
            <w:left w:w="108" w:type="dxa"/>
            <w:bottom w:w="0" w:type="dxa"/>
            <w:right w:w="108" w:type="dxa"/>
          </w:tblCellMar>
        </w:tblPrEx>
        <w:trPr>
          <w:trHeight w:val="700" w:hRule="atLeast"/>
        </w:trPr>
        <w:tc>
          <w:tcPr>
            <w:tcW w:w="73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EC7C68">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人员资质情况</w:t>
            </w:r>
          </w:p>
        </w:tc>
        <w:tc>
          <w:tcPr>
            <w:tcW w:w="140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6D8C08">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配备有符合企业经营规模的各类工作人员</w:t>
            </w:r>
          </w:p>
        </w:tc>
        <w:tc>
          <w:tcPr>
            <w:tcW w:w="19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A1D844">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提供工作人员健康证（与企业提供的服务量挂钩）</w:t>
            </w:r>
          </w:p>
        </w:tc>
        <w:tc>
          <w:tcPr>
            <w:tcW w:w="6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25583">
            <w:pPr>
              <w:widowControl/>
              <w:rPr>
                <w:rFonts w:ascii="仿宋" w:hAnsi="仿宋" w:eastAsia="仿宋" w:cs="仿宋"/>
                <w:color w:val="000000"/>
                <w:sz w:val="24"/>
                <w:szCs w:val="24"/>
              </w:rPr>
            </w:pPr>
          </w:p>
        </w:tc>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74DE4">
            <w:pPr>
              <w:widowControl/>
              <w:rPr>
                <w:rFonts w:ascii="仿宋" w:hAnsi="仿宋" w:eastAsia="仿宋" w:cs="仿宋"/>
                <w:color w:val="000000"/>
                <w:sz w:val="24"/>
                <w:szCs w:val="24"/>
              </w:rPr>
            </w:pPr>
          </w:p>
        </w:tc>
      </w:tr>
      <w:tr w14:paraId="1CEFA95A">
        <w:tblPrEx>
          <w:tblCellMar>
            <w:top w:w="0" w:type="dxa"/>
            <w:left w:w="108" w:type="dxa"/>
            <w:bottom w:w="0" w:type="dxa"/>
            <w:right w:w="108" w:type="dxa"/>
          </w:tblCellMar>
        </w:tblPrEx>
        <w:trPr>
          <w:trHeight w:val="700" w:hRule="atLeast"/>
        </w:trPr>
        <w:tc>
          <w:tcPr>
            <w:tcW w:w="7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4F1675">
            <w:pPr>
              <w:widowControl/>
              <w:jc w:val="left"/>
              <w:rPr>
                <w:rFonts w:ascii="仿宋" w:hAnsi="仿宋" w:eastAsia="仿宋" w:cs="仿宋"/>
                <w:color w:val="000000"/>
                <w:sz w:val="24"/>
                <w:szCs w:val="24"/>
              </w:rPr>
            </w:pPr>
          </w:p>
        </w:tc>
        <w:tc>
          <w:tcPr>
            <w:tcW w:w="14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1D326A">
            <w:pPr>
              <w:widowControl/>
              <w:jc w:val="left"/>
              <w:rPr>
                <w:rFonts w:ascii="仿宋" w:hAnsi="仿宋" w:eastAsia="仿宋" w:cs="仿宋"/>
                <w:color w:val="000000"/>
                <w:sz w:val="24"/>
                <w:szCs w:val="24"/>
              </w:rPr>
            </w:pPr>
          </w:p>
        </w:tc>
        <w:tc>
          <w:tcPr>
            <w:tcW w:w="19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23D0EA">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提供食品检验员、专兼职的食品安全总监和食品安全员等证明资料</w:t>
            </w:r>
          </w:p>
        </w:tc>
        <w:tc>
          <w:tcPr>
            <w:tcW w:w="6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29AFE">
            <w:pPr>
              <w:widowControl/>
              <w:rPr>
                <w:rFonts w:ascii="仿宋" w:hAnsi="仿宋" w:eastAsia="仿宋" w:cs="仿宋"/>
                <w:color w:val="000000"/>
                <w:sz w:val="24"/>
                <w:szCs w:val="24"/>
              </w:rPr>
            </w:pPr>
          </w:p>
        </w:tc>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0D106">
            <w:pPr>
              <w:widowControl/>
              <w:rPr>
                <w:rFonts w:ascii="仿宋" w:hAnsi="仿宋" w:eastAsia="仿宋" w:cs="仿宋"/>
                <w:color w:val="000000"/>
                <w:sz w:val="24"/>
                <w:szCs w:val="24"/>
              </w:rPr>
            </w:pPr>
          </w:p>
        </w:tc>
      </w:tr>
      <w:tr w14:paraId="0C6F362B">
        <w:tblPrEx>
          <w:tblCellMar>
            <w:top w:w="0" w:type="dxa"/>
            <w:left w:w="108" w:type="dxa"/>
            <w:bottom w:w="0" w:type="dxa"/>
            <w:right w:w="108" w:type="dxa"/>
          </w:tblCellMar>
        </w:tblPrEx>
        <w:trPr>
          <w:trHeight w:val="1400" w:hRule="atLeast"/>
        </w:trPr>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4090D4">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食品安全组织体系健全，配备有符合企业经营规模的食品安全管理人员，相关安全管理人员知晓食品安全知识</w:t>
            </w:r>
          </w:p>
        </w:tc>
        <w:tc>
          <w:tcPr>
            <w:tcW w:w="1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00D229">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相应岗位管理资格和经验</w:t>
            </w:r>
          </w:p>
        </w:tc>
        <w:tc>
          <w:tcPr>
            <w:tcW w:w="19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8B2AC3">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持有第三方颁发的食品安全培训合格证。</w:t>
            </w:r>
          </w:p>
        </w:tc>
        <w:tc>
          <w:tcPr>
            <w:tcW w:w="6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459B4">
            <w:pPr>
              <w:widowControl/>
              <w:rPr>
                <w:rFonts w:ascii="仿宋" w:hAnsi="仿宋" w:eastAsia="仿宋" w:cs="仿宋"/>
                <w:color w:val="000000"/>
                <w:sz w:val="24"/>
                <w:szCs w:val="24"/>
              </w:rPr>
            </w:pPr>
          </w:p>
        </w:tc>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20038">
            <w:pPr>
              <w:widowControl/>
              <w:rPr>
                <w:rFonts w:ascii="仿宋" w:hAnsi="仿宋" w:eastAsia="仿宋" w:cs="仿宋"/>
                <w:color w:val="000000"/>
                <w:sz w:val="24"/>
                <w:szCs w:val="24"/>
              </w:rPr>
            </w:pPr>
          </w:p>
        </w:tc>
      </w:tr>
      <w:tr w14:paraId="043B6434">
        <w:tblPrEx>
          <w:tblCellMar>
            <w:top w:w="0" w:type="dxa"/>
            <w:left w:w="108" w:type="dxa"/>
            <w:bottom w:w="0" w:type="dxa"/>
            <w:right w:w="108" w:type="dxa"/>
          </w:tblCellMar>
        </w:tblPrEx>
        <w:trPr>
          <w:trHeight w:val="700" w:hRule="atLeast"/>
        </w:trPr>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7DD096">
            <w:pPr>
              <w:widowControl/>
              <w:jc w:val="left"/>
              <w:textAlignment w:val="center"/>
              <w:rPr>
                <w:rFonts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合法用工，人员配备与公司规模匹配度</w:t>
            </w:r>
          </w:p>
        </w:tc>
        <w:tc>
          <w:tcPr>
            <w:tcW w:w="1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B7D079">
            <w:pPr>
              <w:widowControl/>
              <w:jc w:val="left"/>
              <w:textAlignment w:val="center"/>
              <w:rPr>
                <w:rStyle w:val="15"/>
                <w:rFonts w:hint="default"/>
                <w:sz w:val="24"/>
                <w:szCs w:val="24"/>
                <w:lang w:bidi="ar"/>
              </w:rPr>
            </w:pPr>
            <w:r>
              <w:rPr>
                <w:rStyle w:val="15"/>
                <w:rFonts w:hint="default"/>
                <w:sz w:val="24"/>
                <w:szCs w:val="24"/>
                <w:lang w:bidi="ar"/>
              </w:rPr>
              <w:t>签订合法的聘用合同或劳动合同，按国家规定交金</w:t>
            </w:r>
          </w:p>
        </w:tc>
        <w:tc>
          <w:tcPr>
            <w:tcW w:w="19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C5A4D3">
            <w:pPr>
              <w:widowControl/>
              <w:jc w:val="left"/>
              <w:textAlignment w:val="center"/>
              <w:rPr>
                <w:rFonts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聘用合同或劳动合同、缴金记录等证明资料</w:t>
            </w:r>
          </w:p>
        </w:tc>
        <w:tc>
          <w:tcPr>
            <w:tcW w:w="6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0F7AA">
            <w:pPr>
              <w:widowControl/>
              <w:rPr>
                <w:rFonts w:ascii="仿宋" w:hAnsi="仿宋" w:eastAsia="仿宋" w:cs="仿宋"/>
                <w:color w:val="000000"/>
                <w:sz w:val="24"/>
                <w:szCs w:val="24"/>
              </w:rPr>
            </w:pPr>
          </w:p>
        </w:tc>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9F367">
            <w:pPr>
              <w:widowControl/>
              <w:rPr>
                <w:rFonts w:ascii="仿宋" w:hAnsi="仿宋" w:eastAsia="仿宋" w:cs="仿宋"/>
                <w:color w:val="000000"/>
                <w:sz w:val="24"/>
                <w:szCs w:val="24"/>
              </w:rPr>
            </w:pPr>
          </w:p>
        </w:tc>
      </w:tr>
      <w:tr w14:paraId="78E4918F">
        <w:tblPrEx>
          <w:tblCellMar>
            <w:top w:w="0" w:type="dxa"/>
            <w:left w:w="108" w:type="dxa"/>
            <w:bottom w:w="0" w:type="dxa"/>
            <w:right w:w="108" w:type="dxa"/>
          </w:tblCellMar>
        </w:tblPrEx>
        <w:trPr>
          <w:trHeight w:val="700" w:hRule="atLeast"/>
        </w:trPr>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7FD1B1">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员工培训制度与管理</w:t>
            </w:r>
          </w:p>
        </w:tc>
        <w:tc>
          <w:tcPr>
            <w:tcW w:w="1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9C69FA">
            <w:pPr>
              <w:widowControl/>
              <w:jc w:val="left"/>
              <w:textAlignment w:val="center"/>
              <w:rPr>
                <w:rFonts w:ascii="仿宋" w:hAnsi="仿宋" w:eastAsia="仿宋" w:cs="仿宋"/>
                <w:color w:val="000000"/>
                <w:sz w:val="24"/>
                <w:szCs w:val="24"/>
              </w:rPr>
            </w:pPr>
            <w:r>
              <w:rPr>
                <w:rStyle w:val="15"/>
                <w:rFonts w:hint="default"/>
                <w:sz w:val="24"/>
                <w:szCs w:val="24"/>
                <w:lang w:bidi="ar"/>
              </w:rPr>
              <w:t>培训制度及培训记录</w:t>
            </w:r>
          </w:p>
        </w:tc>
        <w:tc>
          <w:tcPr>
            <w:tcW w:w="19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9A8218">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培训制度及培训记录（含食品安全与温控管理培训）</w:t>
            </w:r>
          </w:p>
        </w:tc>
        <w:tc>
          <w:tcPr>
            <w:tcW w:w="6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DD099">
            <w:pPr>
              <w:widowControl/>
              <w:rPr>
                <w:rFonts w:ascii="仿宋" w:hAnsi="仿宋" w:eastAsia="仿宋" w:cs="仿宋"/>
                <w:color w:val="000000"/>
                <w:sz w:val="24"/>
                <w:szCs w:val="24"/>
              </w:rPr>
            </w:pPr>
          </w:p>
        </w:tc>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85D6A">
            <w:pPr>
              <w:widowControl/>
              <w:rPr>
                <w:rFonts w:ascii="仿宋" w:hAnsi="仿宋" w:eastAsia="仿宋" w:cs="仿宋"/>
                <w:color w:val="000000"/>
                <w:sz w:val="24"/>
                <w:szCs w:val="24"/>
              </w:rPr>
            </w:pPr>
          </w:p>
        </w:tc>
      </w:tr>
      <w:tr w14:paraId="41DCDEAF">
        <w:tblPrEx>
          <w:tblCellMar>
            <w:top w:w="0" w:type="dxa"/>
            <w:left w:w="108" w:type="dxa"/>
            <w:bottom w:w="0" w:type="dxa"/>
            <w:right w:w="108" w:type="dxa"/>
          </w:tblCellMar>
        </w:tblPrEx>
        <w:trPr>
          <w:trHeight w:val="312" w:hRule="atLeast"/>
        </w:trPr>
        <w:tc>
          <w:tcPr>
            <w:tcW w:w="73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B103EC">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经营的财务情况良好</w:t>
            </w:r>
          </w:p>
        </w:tc>
        <w:tc>
          <w:tcPr>
            <w:tcW w:w="140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F06101">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进行年度财务审计</w:t>
            </w:r>
          </w:p>
        </w:tc>
        <w:tc>
          <w:tcPr>
            <w:tcW w:w="199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C64F55">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提供2024年财务审计报告</w:t>
            </w:r>
          </w:p>
        </w:tc>
        <w:tc>
          <w:tcPr>
            <w:tcW w:w="60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E6645">
            <w:pPr>
              <w:widowControl/>
              <w:jc w:val="center"/>
              <w:rPr>
                <w:rFonts w:ascii="仿宋" w:hAnsi="仿宋" w:eastAsia="仿宋" w:cs="仿宋"/>
                <w:color w:val="000000"/>
                <w:sz w:val="24"/>
                <w:szCs w:val="24"/>
              </w:rPr>
            </w:pPr>
          </w:p>
        </w:tc>
        <w:tc>
          <w:tcPr>
            <w:tcW w:w="256"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6183E">
            <w:pPr>
              <w:widowControl/>
              <w:jc w:val="center"/>
              <w:rPr>
                <w:rFonts w:ascii="仿宋" w:hAnsi="仿宋" w:eastAsia="仿宋" w:cs="仿宋"/>
                <w:color w:val="000000"/>
                <w:sz w:val="24"/>
                <w:szCs w:val="24"/>
              </w:rPr>
            </w:pPr>
          </w:p>
        </w:tc>
      </w:tr>
      <w:tr w14:paraId="0D44621F">
        <w:tblPrEx>
          <w:tblCellMar>
            <w:top w:w="0" w:type="dxa"/>
            <w:left w:w="108" w:type="dxa"/>
            <w:bottom w:w="0" w:type="dxa"/>
            <w:right w:w="108" w:type="dxa"/>
          </w:tblCellMar>
        </w:tblPrEx>
        <w:trPr>
          <w:trHeight w:val="312" w:hRule="atLeast"/>
        </w:trPr>
        <w:tc>
          <w:tcPr>
            <w:tcW w:w="7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57C972">
            <w:pPr>
              <w:widowControl/>
              <w:jc w:val="left"/>
              <w:rPr>
                <w:rFonts w:ascii="仿宋" w:hAnsi="仿宋" w:eastAsia="仿宋" w:cs="仿宋"/>
                <w:color w:val="000000"/>
                <w:sz w:val="24"/>
                <w:szCs w:val="24"/>
              </w:rPr>
            </w:pPr>
          </w:p>
        </w:tc>
        <w:tc>
          <w:tcPr>
            <w:tcW w:w="14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D80D81">
            <w:pPr>
              <w:widowControl/>
              <w:jc w:val="left"/>
              <w:rPr>
                <w:rFonts w:ascii="仿宋" w:hAnsi="仿宋" w:eastAsia="仿宋" w:cs="仿宋"/>
                <w:color w:val="000000"/>
                <w:sz w:val="24"/>
                <w:szCs w:val="24"/>
              </w:rPr>
            </w:pPr>
          </w:p>
        </w:tc>
        <w:tc>
          <w:tcPr>
            <w:tcW w:w="19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8AE7B5">
            <w:pPr>
              <w:widowControl/>
              <w:jc w:val="left"/>
              <w:rPr>
                <w:rFonts w:ascii="仿宋" w:hAnsi="仿宋" w:eastAsia="仿宋" w:cs="仿宋"/>
                <w:color w:val="000000"/>
                <w:sz w:val="24"/>
                <w:szCs w:val="24"/>
              </w:rPr>
            </w:pPr>
          </w:p>
        </w:tc>
        <w:tc>
          <w:tcPr>
            <w:tcW w:w="60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7B611">
            <w:pPr>
              <w:widowControl/>
              <w:jc w:val="center"/>
              <w:rPr>
                <w:rFonts w:ascii="仿宋" w:hAnsi="仿宋" w:eastAsia="仿宋" w:cs="仿宋"/>
                <w:color w:val="000000"/>
                <w:sz w:val="24"/>
                <w:szCs w:val="24"/>
              </w:rPr>
            </w:pPr>
          </w:p>
        </w:tc>
        <w:tc>
          <w:tcPr>
            <w:tcW w:w="25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05D34">
            <w:pPr>
              <w:widowControl/>
              <w:jc w:val="center"/>
              <w:rPr>
                <w:rFonts w:ascii="仿宋" w:hAnsi="仿宋" w:eastAsia="仿宋" w:cs="仿宋"/>
                <w:color w:val="000000"/>
                <w:sz w:val="24"/>
                <w:szCs w:val="24"/>
              </w:rPr>
            </w:pPr>
          </w:p>
        </w:tc>
      </w:tr>
      <w:tr w14:paraId="63E2AAD6">
        <w:tblPrEx>
          <w:tblCellMar>
            <w:top w:w="0" w:type="dxa"/>
            <w:left w:w="108" w:type="dxa"/>
            <w:bottom w:w="0" w:type="dxa"/>
            <w:right w:w="108" w:type="dxa"/>
          </w:tblCellMar>
        </w:tblPrEx>
        <w:trPr>
          <w:trHeight w:val="350" w:hRule="atLeast"/>
        </w:trPr>
        <w:tc>
          <w:tcPr>
            <w:tcW w:w="7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74FBA8">
            <w:pPr>
              <w:widowControl/>
              <w:jc w:val="left"/>
              <w:rPr>
                <w:rFonts w:ascii="仿宋" w:hAnsi="仿宋" w:eastAsia="仿宋" w:cs="仿宋"/>
                <w:color w:val="000000"/>
                <w:sz w:val="24"/>
                <w:szCs w:val="24"/>
              </w:rPr>
            </w:pPr>
          </w:p>
        </w:tc>
        <w:tc>
          <w:tcPr>
            <w:tcW w:w="1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E71EF2">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2024年年度营业收入</w:t>
            </w:r>
          </w:p>
        </w:tc>
        <w:tc>
          <w:tcPr>
            <w:tcW w:w="19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9AE543">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提供2024年财务报表</w:t>
            </w:r>
          </w:p>
        </w:tc>
        <w:tc>
          <w:tcPr>
            <w:tcW w:w="6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9E96D">
            <w:pPr>
              <w:widowControl/>
              <w:rPr>
                <w:rFonts w:ascii="仿宋" w:hAnsi="仿宋" w:eastAsia="仿宋" w:cs="仿宋"/>
                <w:color w:val="000000"/>
                <w:sz w:val="24"/>
                <w:szCs w:val="24"/>
              </w:rPr>
            </w:pPr>
          </w:p>
        </w:tc>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CA2EA">
            <w:pPr>
              <w:widowControl/>
              <w:rPr>
                <w:rFonts w:ascii="仿宋" w:hAnsi="仿宋" w:eastAsia="仿宋" w:cs="仿宋"/>
                <w:color w:val="000000"/>
                <w:sz w:val="24"/>
                <w:szCs w:val="24"/>
              </w:rPr>
            </w:pPr>
          </w:p>
        </w:tc>
      </w:tr>
      <w:tr w14:paraId="5EDEE080">
        <w:tblPrEx>
          <w:tblCellMar>
            <w:top w:w="0" w:type="dxa"/>
            <w:left w:w="108" w:type="dxa"/>
            <w:bottom w:w="0" w:type="dxa"/>
            <w:right w:w="108" w:type="dxa"/>
          </w:tblCellMar>
        </w:tblPrEx>
        <w:trPr>
          <w:trHeight w:val="312" w:hRule="atLeast"/>
        </w:trPr>
        <w:tc>
          <w:tcPr>
            <w:tcW w:w="73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C0BB69">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物价管理规范</w:t>
            </w:r>
          </w:p>
        </w:tc>
        <w:tc>
          <w:tcPr>
            <w:tcW w:w="140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E256E7">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企业内部价格管理机制</w:t>
            </w:r>
          </w:p>
        </w:tc>
        <w:tc>
          <w:tcPr>
            <w:tcW w:w="199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2CB8C2">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提供企业内部价格管理制度及2024年价格管理资料</w:t>
            </w:r>
          </w:p>
        </w:tc>
        <w:tc>
          <w:tcPr>
            <w:tcW w:w="60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89FFB">
            <w:pPr>
              <w:widowControl/>
              <w:jc w:val="center"/>
              <w:rPr>
                <w:rFonts w:ascii="仿宋" w:hAnsi="仿宋" w:eastAsia="仿宋" w:cs="仿宋"/>
                <w:color w:val="000000"/>
                <w:sz w:val="24"/>
                <w:szCs w:val="24"/>
              </w:rPr>
            </w:pPr>
          </w:p>
        </w:tc>
        <w:tc>
          <w:tcPr>
            <w:tcW w:w="256"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E07D3">
            <w:pPr>
              <w:widowControl/>
              <w:jc w:val="center"/>
              <w:rPr>
                <w:rFonts w:ascii="仿宋" w:hAnsi="仿宋" w:eastAsia="仿宋" w:cs="仿宋"/>
                <w:color w:val="000000"/>
                <w:sz w:val="24"/>
                <w:szCs w:val="24"/>
              </w:rPr>
            </w:pPr>
          </w:p>
        </w:tc>
      </w:tr>
      <w:tr w14:paraId="540C376B">
        <w:tblPrEx>
          <w:tblCellMar>
            <w:top w:w="0" w:type="dxa"/>
            <w:left w:w="108" w:type="dxa"/>
            <w:bottom w:w="0" w:type="dxa"/>
            <w:right w:w="108" w:type="dxa"/>
          </w:tblCellMar>
        </w:tblPrEx>
        <w:trPr>
          <w:trHeight w:val="312" w:hRule="atLeast"/>
        </w:trPr>
        <w:tc>
          <w:tcPr>
            <w:tcW w:w="7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5766D8">
            <w:pPr>
              <w:widowControl/>
              <w:jc w:val="left"/>
              <w:rPr>
                <w:rFonts w:ascii="仿宋" w:hAnsi="仿宋" w:eastAsia="仿宋" w:cs="仿宋"/>
                <w:color w:val="000000"/>
                <w:sz w:val="24"/>
                <w:szCs w:val="24"/>
              </w:rPr>
            </w:pPr>
          </w:p>
        </w:tc>
        <w:tc>
          <w:tcPr>
            <w:tcW w:w="14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1125DD">
            <w:pPr>
              <w:widowControl/>
              <w:jc w:val="left"/>
              <w:rPr>
                <w:rFonts w:ascii="仿宋" w:hAnsi="仿宋" w:eastAsia="仿宋" w:cs="仿宋"/>
                <w:color w:val="000000"/>
                <w:sz w:val="24"/>
                <w:szCs w:val="24"/>
              </w:rPr>
            </w:pPr>
          </w:p>
        </w:tc>
        <w:tc>
          <w:tcPr>
            <w:tcW w:w="19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E66E5F">
            <w:pPr>
              <w:widowControl/>
              <w:jc w:val="left"/>
              <w:rPr>
                <w:rFonts w:ascii="仿宋" w:hAnsi="仿宋" w:eastAsia="仿宋" w:cs="仿宋"/>
                <w:color w:val="000000"/>
                <w:sz w:val="24"/>
                <w:szCs w:val="24"/>
              </w:rPr>
            </w:pPr>
          </w:p>
        </w:tc>
        <w:tc>
          <w:tcPr>
            <w:tcW w:w="60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4F93F">
            <w:pPr>
              <w:widowControl/>
              <w:jc w:val="center"/>
              <w:rPr>
                <w:rFonts w:ascii="仿宋" w:hAnsi="仿宋" w:eastAsia="仿宋" w:cs="仿宋"/>
                <w:color w:val="000000"/>
                <w:sz w:val="24"/>
                <w:szCs w:val="24"/>
              </w:rPr>
            </w:pPr>
          </w:p>
        </w:tc>
        <w:tc>
          <w:tcPr>
            <w:tcW w:w="25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AAB58">
            <w:pPr>
              <w:widowControl/>
              <w:jc w:val="center"/>
              <w:rPr>
                <w:rFonts w:ascii="仿宋" w:hAnsi="仿宋" w:eastAsia="仿宋" w:cs="仿宋"/>
                <w:color w:val="000000"/>
                <w:sz w:val="24"/>
                <w:szCs w:val="24"/>
              </w:rPr>
            </w:pPr>
          </w:p>
        </w:tc>
      </w:tr>
      <w:tr w14:paraId="2A849295">
        <w:tblPrEx>
          <w:tblCellMar>
            <w:top w:w="0" w:type="dxa"/>
            <w:left w:w="108" w:type="dxa"/>
            <w:bottom w:w="0" w:type="dxa"/>
            <w:right w:w="108" w:type="dxa"/>
          </w:tblCellMar>
        </w:tblPrEx>
        <w:trPr>
          <w:trHeight w:val="350" w:hRule="atLeast"/>
        </w:trPr>
        <w:tc>
          <w:tcPr>
            <w:tcW w:w="73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B6E5A6">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依法依规供货，有规范的供货服务协议</w:t>
            </w:r>
          </w:p>
        </w:tc>
        <w:tc>
          <w:tcPr>
            <w:tcW w:w="140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951315">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服务规范标准、协议文本</w:t>
            </w:r>
          </w:p>
        </w:tc>
        <w:tc>
          <w:tcPr>
            <w:tcW w:w="19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09D72F">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协议文本</w:t>
            </w:r>
          </w:p>
        </w:tc>
        <w:tc>
          <w:tcPr>
            <w:tcW w:w="6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0F5A7">
            <w:pPr>
              <w:widowControl/>
              <w:rPr>
                <w:rFonts w:ascii="仿宋" w:hAnsi="仿宋" w:eastAsia="仿宋" w:cs="仿宋"/>
                <w:color w:val="000000"/>
                <w:sz w:val="24"/>
                <w:szCs w:val="24"/>
              </w:rPr>
            </w:pPr>
          </w:p>
        </w:tc>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CB767">
            <w:pPr>
              <w:widowControl/>
              <w:rPr>
                <w:rFonts w:ascii="仿宋" w:hAnsi="仿宋" w:eastAsia="仿宋" w:cs="仿宋"/>
                <w:color w:val="000000"/>
                <w:sz w:val="24"/>
                <w:szCs w:val="24"/>
              </w:rPr>
            </w:pPr>
          </w:p>
        </w:tc>
      </w:tr>
      <w:tr w14:paraId="7DCC2C5B">
        <w:tblPrEx>
          <w:tblCellMar>
            <w:top w:w="0" w:type="dxa"/>
            <w:left w:w="108" w:type="dxa"/>
            <w:bottom w:w="0" w:type="dxa"/>
            <w:right w:w="108" w:type="dxa"/>
          </w:tblCellMar>
        </w:tblPrEx>
        <w:trPr>
          <w:trHeight w:val="350" w:hRule="atLeast"/>
        </w:trPr>
        <w:tc>
          <w:tcPr>
            <w:tcW w:w="7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F81F64">
            <w:pPr>
              <w:widowControl/>
              <w:jc w:val="left"/>
              <w:rPr>
                <w:rFonts w:ascii="仿宋" w:hAnsi="仿宋" w:eastAsia="仿宋" w:cs="仿宋"/>
                <w:color w:val="000000"/>
                <w:sz w:val="24"/>
                <w:szCs w:val="24"/>
              </w:rPr>
            </w:pPr>
          </w:p>
        </w:tc>
        <w:tc>
          <w:tcPr>
            <w:tcW w:w="14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D9212F">
            <w:pPr>
              <w:widowControl/>
              <w:jc w:val="left"/>
              <w:rPr>
                <w:rFonts w:ascii="仿宋" w:hAnsi="仿宋" w:eastAsia="仿宋" w:cs="仿宋"/>
                <w:color w:val="000000"/>
                <w:sz w:val="24"/>
                <w:szCs w:val="24"/>
              </w:rPr>
            </w:pPr>
          </w:p>
        </w:tc>
        <w:tc>
          <w:tcPr>
            <w:tcW w:w="19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DAEA75">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食品安全管理责任书</w:t>
            </w:r>
          </w:p>
        </w:tc>
        <w:tc>
          <w:tcPr>
            <w:tcW w:w="6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150EF">
            <w:pPr>
              <w:widowControl/>
              <w:rPr>
                <w:rFonts w:ascii="仿宋" w:hAnsi="仿宋" w:eastAsia="仿宋" w:cs="仿宋"/>
                <w:color w:val="000000"/>
                <w:sz w:val="24"/>
                <w:szCs w:val="24"/>
              </w:rPr>
            </w:pPr>
          </w:p>
        </w:tc>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AD722">
            <w:pPr>
              <w:widowControl/>
              <w:rPr>
                <w:rFonts w:ascii="仿宋" w:hAnsi="仿宋" w:eastAsia="仿宋" w:cs="仿宋"/>
                <w:color w:val="000000"/>
                <w:sz w:val="24"/>
                <w:szCs w:val="24"/>
              </w:rPr>
            </w:pPr>
          </w:p>
        </w:tc>
      </w:tr>
      <w:tr w14:paraId="34E71106">
        <w:tblPrEx>
          <w:tblCellMar>
            <w:top w:w="0" w:type="dxa"/>
            <w:left w:w="108" w:type="dxa"/>
            <w:bottom w:w="0" w:type="dxa"/>
            <w:right w:w="108" w:type="dxa"/>
          </w:tblCellMar>
        </w:tblPrEx>
        <w:trPr>
          <w:trHeight w:val="350" w:hRule="atLeast"/>
        </w:trPr>
        <w:tc>
          <w:tcPr>
            <w:tcW w:w="7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CEACAD">
            <w:pPr>
              <w:widowControl/>
              <w:jc w:val="left"/>
              <w:rPr>
                <w:rFonts w:ascii="仿宋" w:hAnsi="仿宋" w:eastAsia="仿宋" w:cs="仿宋"/>
                <w:color w:val="000000"/>
                <w:sz w:val="24"/>
                <w:szCs w:val="24"/>
              </w:rPr>
            </w:pPr>
          </w:p>
        </w:tc>
        <w:tc>
          <w:tcPr>
            <w:tcW w:w="14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C32803">
            <w:pPr>
              <w:widowControl/>
              <w:jc w:val="left"/>
              <w:rPr>
                <w:rFonts w:ascii="仿宋" w:hAnsi="仿宋" w:eastAsia="仿宋" w:cs="仿宋"/>
                <w:color w:val="000000"/>
                <w:sz w:val="24"/>
                <w:szCs w:val="24"/>
              </w:rPr>
            </w:pPr>
          </w:p>
        </w:tc>
        <w:tc>
          <w:tcPr>
            <w:tcW w:w="19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E2D9A6">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反商业贿赂承诺书</w:t>
            </w:r>
          </w:p>
        </w:tc>
        <w:tc>
          <w:tcPr>
            <w:tcW w:w="6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497FC">
            <w:pPr>
              <w:widowControl/>
              <w:rPr>
                <w:rFonts w:ascii="仿宋" w:hAnsi="仿宋" w:eastAsia="仿宋" w:cs="仿宋"/>
                <w:color w:val="000000"/>
                <w:sz w:val="24"/>
                <w:szCs w:val="24"/>
              </w:rPr>
            </w:pPr>
          </w:p>
        </w:tc>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780DA">
            <w:pPr>
              <w:widowControl/>
              <w:rPr>
                <w:rFonts w:ascii="仿宋" w:hAnsi="仿宋" w:eastAsia="仿宋" w:cs="仿宋"/>
                <w:color w:val="000000"/>
                <w:sz w:val="24"/>
                <w:szCs w:val="24"/>
              </w:rPr>
            </w:pPr>
          </w:p>
        </w:tc>
      </w:tr>
      <w:tr w14:paraId="4121CEB5">
        <w:tblPrEx>
          <w:tblCellMar>
            <w:top w:w="0" w:type="dxa"/>
            <w:left w:w="108" w:type="dxa"/>
            <w:bottom w:w="0" w:type="dxa"/>
            <w:right w:w="108" w:type="dxa"/>
          </w:tblCellMar>
        </w:tblPrEx>
        <w:trPr>
          <w:trHeight w:val="350" w:hRule="atLeast"/>
        </w:trPr>
        <w:tc>
          <w:tcPr>
            <w:tcW w:w="73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84E740">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有进校管理组织网络、服务方式有特色或创新管理</w:t>
            </w:r>
          </w:p>
        </w:tc>
        <w:tc>
          <w:tcPr>
            <w:tcW w:w="1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A85472">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管理组织网络</w:t>
            </w:r>
          </w:p>
        </w:tc>
        <w:tc>
          <w:tcPr>
            <w:tcW w:w="19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BC7D37">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管理组织网络图</w:t>
            </w:r>
          </w:p>
        </w:tc>
        <w:tc>
          <w:tcPr>
            <w:tcW w:w="6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CA515">
            <w:pPr>
              <w:widowControl/>
              <w:rPr>
                <w:rFonts w:ascii="仿宋" w:hAnsi="仿宋" w:eastAsia="仿宋" w:cs="仿宋"/>
                <w:color w:val="000000"/>
                <w:sz w:val="24"/>
                <w:szCs w:val="24"/>
              </w:rPr>
            </w:pPr>
          </w:p>
        </w:tc>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60B70">
            <w:pPr>
              <w:widowControl/>
              <w:rPr>
                <w:rFonts w:ascii="仿宋" w:hAnsi="仿宋" w:eastAsia="仿宋" w:cs="仿宋"/>
                <w:color w:val="000000"/>
                <w:sz w:val="24"/>
                <w:szCs w:val="24"/>
              </w:rPr>
            </w:pPr>
          </w:p>
        </w:tc>
      </w:tr>
      <w:tr w14:paraId="5529A161">
        <w:tblPrEx>
          <w:tblCellMar>
            <w:top w:w="0" w:type="dxa"/>
            <w:left w:w="108" w:type="dxa"/>
            <w:bottom w:w="0" w:type="dxa"/>
            <w:right w:w="108" w:type="dxa"/>
          </w:tblCellMar>
        </w:tblPrEx>
        <w:trPr>
          <w:trHeight w:val="350" w:hRule="atLeast"/>
        </w:trPr>
        <w:tc>
          <w:tcPr>
            <w:tcW w:w="7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03DBE2">
            <w:pPr>
              <w:widowControl/>
              <w:jc w:val="left"/>
              <w:rPr>
                <w:rFonts w:ascii="仿宋" w:hAnsi="仿宋" w:eastAsia="仿宋" w:cs="仿宋"/>
                <w:color w:val="000000"/>
                <w:sz w:val="24"/>
                <w:szCs w:val="24"/>
              </w:rPr>
            </w:pPr>
          </w:p>
        </w:tc>
        <w:tc>
          <w:tcPr>
            <w:tcW w:w="140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1736AF">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日常管理制度、每日食材（食品）进校台账制度、物料平衡制度等</w:t>
            </w:r>
          </w:p>
        </w:tc>
        <w:tc>
          <w:tcPr>
            <w:tcW w:w="19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999948">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日常管理制度</w:t>
            </w:r>
          </w:p>
        </w:tc>
        <w:tc>
          <w:tcPr>
            <w:tcW w:w="6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A6AD3">
            <w:pPr>
              <w:widowControl/>
              <w:rPr>
                <w:rFonts w:ascii="仿宋" w:hAnsi="仿宋" w:eastAsia="仿宋" w:cs="仿宋"/>
                <w:color w:val="000000"/>
                <w:sz w:val="24"/>
                <w:szCs w:val="24"/>
              </w:rPr>
            </w:pPr>
          </w:p>
        </w:tc>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0EA50">
            <w:pPr>
              <w:widowControl/>
              <w:rPr>
                <w:rFonts w:ascii="仿宋" w:hAnsi="仿宋" w:eastAsia="仿宋" w:cs="仿宋"/>
                <w:color w:val="000000"/>
                <w:sz w:val="24"/>
                <w:szCs w:val="24"/>
              </w:rPr>
            </w:pPr>
          </w:p>
        </w:tc>
      </w:tr>
      <w:tr w14:paraId="70F9FAA1">
        <w:tblPrEx>
          <w:tblCellMar>
            <w:top w:w="0" w:type="dxa"/>
            <w:left w:w="108" w:type="dxa"/>
            <w:bottom w:w="0" w:type="dxa"/>
            <w:right w:w="108" w:type="dxa"/>
          </w:tblCellMar>
        </w:tblPrEx>
        <w:trPr>
          <w:trHeight w:val="350" w:hRule="atLeast"/>
        </w:trPr>
        <w:tc>
          <w:tcPr>
            <w:tcW w:w="7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20E76C">
            <w:pPr>
              <w:widowControl/>
              <w:jc w:val="left"/>
              <w:rPr>
                <w:rFonts w:ascii="仿宋" w:hAnsi="仿宋" w:eastAsia="仿宋" w:cs="仿宋"/>
                <w:color w:val="000000"/>
                <w:sz w:val="24"/>
                <w:szCs w:val="24"/>
              </w:rPr>
            </w:pPr>
          </w:p>
        </w:tc>
        <w:tc>
          <w:tcPr>
            <w:tcW w:w="14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5AFB44">
            <w:pPr>
              <w:widowControl/>
              <w:jc w:val="left"/>
              <w:rPr>
                <w:rFonts w:ascii="仿宋" w:hAnsi="仿宋" w:eastAsia="仿宋" w:cs="仿宋"/>
                <w:color w:val="000000"/>
                <w:sz w:val="24"/>
                <w:szCs w:val="24"/>
              </w:rPr>
            </w:pPr>
          </w:p>
        </w:tc>
        <w:tc>
          <w:tcPr>
            <w:tcW w:w="19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664229">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每日食材进校台账管理制度</w:t>
            </w:r>
          </w:p>
        </w:tc>
        <w:tc>
          <w:tcPr>
            <w:tcW w:w="6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4EC4C">
            <w:pPr>
              <w:widowControl/>
              <w:rPr>
                <w:rFonts w:ascii="仿宋" w:hAnsi="仿宋" w:eastAsia="仿宋" w:cs="仿宋"/>
                <w:color w:val="000000"/>
                <w:sz w:val="24"/>
                <w:szCs w:val="24"/>
              </w:rPr>
            </w:pPr>
          </w:p>
        </w:tc>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9EB6F">
            <w:pPr>
              <w:widowControl/>
              <w:rPr>
                <w:rFonts w:ascii="仿宋" w:hAnsi="仿宋" w:eastAsia="仿宋" w:cs="仿宋"/>
                <w:color w:val="000000"/>
                <w:sz w:val="24"/>
                <w:szCs w:val="24"/>
              </w:rPr>
            </w:pPr>
          </w:p>
        </w:tc>
      </w:tr>
      <w:tr w14:paraId="066A7EF6">
        <w:tblPrEx>
          <w:tblCellMar>
            <w:top w:w="0" w:type="dxa"/>
            <w:left w:w="108" w:type="dxa"/>
            <w:bottom w:w="0" w:type="dxa"/>
            <w:right w:w="108" w:type="dxa"/>
          </w:tblCellMar>
        </w:tblPrEx>
        <w:trPr>
          <w:trHeight w:val="350" w:hRule="atLeast"/>
        </w:trPr>
        <w:tc>
          <w:tcPr>
            <w:tcW w:w="7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10F59D">
            <w:pPr>
              <w:widowControl/>
              <w:jc w:val="left"/>
              <w:rPr>
                <w:rFonts w:ascii="仿宋" w:hAnsi="仿宋" w:eastAsia="仿宋" w:cs="仿宋"/>
                <w:color w:val="000000"/>
                <w:sz w:val="24"/>
                <w:szCs w:val="24"/>
              </w:rPr>
            </w:pPr>
          </w:p>
        </w:tc>
        <w:tc>
          <w:tcPr>
            <w:tcW w:w="1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AB5D14">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服务质量保障措施</w:t>
            </w:r>
          </w:p>
        </w:tc>
        <w:tc>
          <w:tcPr>
            <w:tcW w:w="19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1EA853">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服务质量保障措施</w:t>
            </w:r>
          </w:p>
        </w:tc>
        <w:tc>
          <w:tcPr>
            <w:tcW w:w="6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C4CC0">
            <w:pPr>
              <w:widowControl/>
              <w:rPr>
                <w:rFonts w:ascii="仿宋" w:hAnsi="仿宋" w:eastAsia="仿宋" w:cs="仿宋"/>
                <w:color w:val="000000"/>
                <w:sz w:val="24"/>
                <w:szCs w:val="24"/>
              </w:rPr>
            </w:pPr>
          </w:p>
        </w:tc>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917FF">
            <w:pPr>
              <w:widowControl/>
              <w:rPr>
                <w:rFonts w:ascii="仿宋" w:hAnsi="仿宋" w:eastAsia="仿宋" w:cs="仿宋"/>
                <w:color w:val="000000"/>
                <w:sz w:val="24"/>
                <w:szCs w:val="24"/>
              </w:rPr>
            </w:pPr>
          </w:p>
        </w:tc>
      </w:tr>
      <w:tr w14:paraId="5672479D">
        <w:tblPrEx>
          <w:tblCellMar>
            <w:top w:w="0" w:type="dxa"/>
            <w:left w:w="108" w:type="dxa"/>
            <w:bottom w:w="0" w:type="dxa"/>
            <w:right w:w="108" w:type="dxa"/>
          </w:tblCellMar>
        </w:tblPrEx>
        <w:trPr>
          <w:trHeight w:val="350" w:hRule="atLeast"/>
        </w:trPr>
        <w:tc>
          <w:tcPr>
            <w:tcW w:w="7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95575E">
            <w:pPr>
              <w:widowControl/>
              <w:jc w:val="left"/>
              <w:rPr>
                <w:rFonts w:ascii="仿宋" w:hAnsi="仿宋" w:eastAsia="仿宋" w:cs="仿宋"/>
                <w:color w:val="000000"/>
                <w:sz w:val="24"/>
                <w:szCs w:val="24"/>
              </w:rPr>
            </w:pPr>
          </w:p>
        </w:tc>
        <w:tc>
          <w:tcPr>
            <w:tcW w:w="1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58D3D">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近三年管理有提升及创新</w:t>
            </w:r>
          </w:p>
        </w:tc>
        <w:tc>
          <w:tcPr>
            <w:tcW w:w="19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4819B4">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近年来提升与创新校园餐服务管理资料</w:t>
            </w:r>
          </w:p>
        </w:tc>
        <w:tc>
          <w:tcPr>
            <w:tcW w:w="6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EDF3F">
            <w:pPr>
              <w:widowControl/>
              <w:rPr>
                <w:rFonts w:ascii="仿宋" w:hAnsi="仿宋" w:eastAsia="仿宋" w:cs="仿宋"/>
                <w:color w:val="000000"/>
                <w:sz w:val="24"/>
                <w:szCs w:val="24"/>
              </w:rPr>
            </w:pPr>
          </w:p>
        </w:tc>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717A2">
            <w:pPr>
              <w:widowControl/>
              <w:rPr>
                <w:rFonts w:ascii="仿宋" w:hAnsi="仿宋" w:eastAsia="仿宋" w:cs="仿宋"/>
                <w:color w:val="000000"/>
                <w:sz w:val="24"/>
                <w:szCs w:val="24"/>
              </w:rPr>
            </w:pPr>
          </w:p>
        </w:tc>
      </w:tr>
      <w:tr w14:paraId="51B8E196">
        <w:tblPrEx>
          <w:tblCellMar>
            <w:top w:w="0" w:type="dxa"/>
            <w:left w:w="108" w:type="dxa"/>
            <w:bottom w:w="0" w:type="dxa"/>
            <w:right w:w="108" w:type="dxa"/>
          </w:tblCellMar>
        </w:tblPrEx>
        <w:trPr>
          <w:trHeight w:val="350" w:hRule="atLeast"/>
        </w:trPr>
        <w:tc>
          <w:tcPr>
            <w:tcW w:w="73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3240DA">
            <w:pPr>
              <w:widowControl/>
              <w:jc w:val="left"/>
              <w:textAlignment w:val="center"/>
              <w:rPr>
                <w:rFonts w:ascii="仿宋" w:hAnsi="仿宋" w:eastAsia="仿宋" w:cs="仿宋"/>
                <w:color w:val="000000"/>
                <w:sz w:val="24"/>
                <w:szCs w:val="24"/>
              </w:rPr>
            </w:pPr>
            <w:bookmarkStart w:id="1" w:name="OLE_LINK1"/>
            <w:r>
              <w:rPr>
                <w:rFonts w:hint="eastAsia" w:ascii="仿宋" w:hAnsi="仿宋" w:eastAsia="仿宋" w:cs="仿宋"/>
                <w:color w:val="000000"/>
                <w:kern w:val="0"/>
                <w:sz w:val="24"/>
                <w:szCs w:val="24"/>
                <w:lang w:bidi="ar"/>
              </w:rPr>
              <w:t>原材料</w:t>
            </w:r>
            <w:bookmarkEnd w:id="1"/>
            <w:r>
              <w:rPr>
                <w:rFonts w:hint="eastAsia" w:ascii="仿宋" w:hAnsi="仿宋" w:eastAsia="仿宋" w:cs="仿宋"/>
                <w:color w:val="000000"/>
                <w:kern w:val="0"/>
                <w:sz w:val="24"/>
                <w:szCs w:val="24"/>
                <w:lang w:bidi="ar"/>
              </w:rPr>
              <w:t>质量控制</w:t>
            </w:r>
          </w:p>
        </w:tc>
        <w:tc>
          <w:tcPr>
            <w:tcW w:w="140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EEDDD7">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原材料质量控制方案全面、科学、可操作</w:t>
            </w:r>
          </w:p>
        </w:tc>
        <w:tc>
          <w:tcPr>
            <w:tcW w:w="19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C13149">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原材料质量管控方案</w:t>
            </w:r>
          </w:p>
        </w:tc>
        <w:tc>
          <w:tcPr>
            <w:tcW w:w="6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C8F7E">
            <w:pPr>
              <w:widowControl/>
              <w:rPr>
                <w:rFonts w:ascii="仿宋" w:hAnsi="仿宋" w:eastAsia="仿宋" w:cs="仿宋"/>
                <w:color w:val="000000"/>
                <w:sz w:val="24"/>
                <w:szCs w:val="24"/>
              </w:rPr>
            </w:pPr>
          </w:p>
        </w:tc>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9A3AC">
            <w:pPr>
              <w:widowControl/>
              <w:rPr>
                <w:rFonts w:ascii="仿宋" w:hAnsi="仿宋" w:eastAsia="仿宋" w:cs="仿宋"/>
                <w:color w:val="000000"/>
                <w:sz w:val="24"/>
                <w:szCs w:val="24"/>
              </w:rPr>
            </w:pPr>
          </w:p>
        </w:tc>
      </w:tr>
      <w:tr w14:paraId="360D5483">
        <w:tblPrEx>
          <w:tblCellMar>
            <w:top w:w="0" w:type="dxa"/>
            <w:left w:w="108" w:type="dxa"/>
            <w:bottom w:w="0" w:type="dxa"/>
            <w:right w:w="108" w:type="dxa"/>
          </w:tblCellMar>
        </w:tblPrEx>
        <w:trPr>
          <w:trHeight w:val="350" w:hRule="atLeast"/>
        </w:trPr>
        <w:tc>
          <w:tcPr>
            <w:tcW w:w="7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B32B1B">
            <w:pPr>
              <w:widowControl/>
              <w:jc w:val="left"/>
              <w:rPr>
                <w:rFonts w:ascii="仿宋" w:hAnsi="仿宋" w:eastAsia="仿宋" w:cs="仿宋"/>
                <w:color w:val="000000"/>
                <w:sz w:val="24"/>
                <w:szCs w:val="24"/>
              </w:rPr>
            </w:pPr>
          </w:p>
        </w:tc>
        <w:tc>
          <w:tcPr>
            <w:tcW w:w="14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898F10">
            <w:pPr>
              <w:widowControl/>
              <w:jc w:val="left"/>
              <w:rPr>
                <w:rFonts w:ascii="仿宋" w:hAnsi="仿宋" w:eastAsia="仿宋" w:cs="仿宋"/>
                <w:color w:val="000000"/>
                <w:sz w:val="24"/>
                <w:szCs w:val="24"/>
              </w:rPr>
            </w:pPr>
          </w:p>
        </w:tc>
        <w:tc>
          <w:tcPr>
            <w:tcW w:w="19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4233FF">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原材料检查验收标准</w:t>
            </w:r>
          </w:p>
        </w:tc>
        <w:tc>
          <w:tcPr>
            <w:tcW w:w="6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1C004">
            <w:pPr>
              <w:widowControl/>
              <w:rPr>
                <w:rFonts w:ascii="仿宋" w:hAnsi="仿宋" w:eastAsia="仿宋" w:cs="仿宋"/>
                <w:color w:val="000000"/>
                <w:sz w:val="24"/>
                <w:szCs w:val="24"/>
              </w:rPr>
            </w:pPr>
          </w:p>
        </w:tc>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00F06">
            <w:pPr>
              <w:widowControl/>
              <w:rPr>
                <w:rFonts w:ascii="仿宋" w:hAnsi="仿宋" w:eastAsia="仿宋" w:cs="仿宋"/>
                <w:color w:val="000000"/>
                <w:sz w:val="24"/>
                <w:szCs w:val="24"/>
              </w:rPr>
            </w:pPr>
          </w:p>
        </w:tc>
      </w:tr>
      <w:tr w14:paraId="24321E97">
        <w:tblPrEx>
          <w:tblCellMar>
            <w:top w:w="0" w:type="dxa"/>
            <w:left w:w="108" w:type="dxa"/>
            <w:bottom w:w="0" w:type="dxa"/>
            <w:right w:w="108" w:type="dxa"/>
          </w:tblCellMar>
        </w:tblPrEx>
        <w:trPr>
          <w:trHeight w:val="350" w:hRule="atLeast"/>
        </w:trPr>
        <w:tc>
          <w:tcPr>
            <w:tcW w:w="7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6FFED5">
            <w:pPr>
              <w:widowControl/>
              <w:jc w:val="left"/>
              <w:rPr>
                <w:rFonts w:ascii="仿宋" w:hAnsi="仿宋" w:eastAsia="仿宋" w:cs="仿宋"/>
                <w:color w:val="000000"/>
                <w:sz w:val="24"/>
                <w:szCs w:val="24"/>
              </w:rPr>
            </w:pPr>
          </w:p>
        </w:tc>
        <w:tc>
          <w:tcPr>
            <w:tcW w:w="140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8FF1AB">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原材料质量保证措施</w:t>
            </w:r>
          </w:p>
        </w:tc>
        <w:tc>
          <w:tcPr>
            <w:tcW w:w="19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37011E">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原材料质量保证措施</w:t>
            </w:r>
          </w:p>
        </w:tc>
        <w:tc>
          <w:tcPr>
            <w:tcW w:w="6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2A721">
            <w:pPr>
              <w:widowControl/>
              <w:rPr>
                <w:rFonts w:ascii="仿宋" w:hAnsi="仿宋" w:eastAsia="仿宋" w:cs="仿宋"/>
                <w:color w:val="000000"/>
                <w:sz w:val="24"/>
                <w:szCs w:val="24"/>
              </w:rPr>
            </w:pPr>
          </w:p>
        </w:tc>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25E8E">
            <w:pPr>
              <w:widowControl/>
              <w:rPr>
                <w:rFonts w:ascii="仿宋" w:hAnsi="仿宋" w:eastAsia="仿宋" w:cs="仿宋"/>
                <w:color w:val="000000"/>
                <w:sz w:val="24"/>
                <w:szCs w:val="24"/>
              </w:rPr>
            </w:pPr>
          </w:p>
        </w:tc>
      </w:tr>
      <w:tr w14:paraId="721AC3FD">
        <w:tblPrEx>
          <w:tblCellMar>
            <w:top w:w="0" w:type="dxa"/>
            <w:left w:w="108" w:type="dxa"/>
            <w:bottom w:w="0" w:type="dxa"/>
            <w:right w:w="108" w:type="dxa"/>
          </w:tblCellMar>
        </w:tblPrEx>
        <w:trPr>
          <w:trHeight w:val="350" w:hRule="atLeast"/>
        </w:trPr>
        <w:tc>
          <w:tcPr>
            <w:tcW w:w="7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CC58C1">
            <w:pPr>
              <w:widowControl/>
              <w:jc w:val="left"/>
              <w:rPr>
                <w:rFonts w:ascii="仿宋" w:hAnsi="仿宋" w:eastAsia="仿宋" w:cs="仿宋"/>
                <w:color w:val="000000"/>
                <w:sz w:val="24"/>
                <w:szCs w:val="24"/>
              </w:rPr>
            </w:pPr>
          </w:p>
        </w:tc>
        <w:tc>
          <w:tcPr>
            <w:tcW w:w="14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75C30D">
            <w:pPr>
              <w:widowControl/>
              <w:jc w:val="left"/>
              <w:rPr>
                <w:rFonts w:ascii="仿宋" w:hAnsi="仿宋" w:eastAsia="仿宋" w:cs="仿宋"/>
                <w:color w:val="000000"/>
                <w:sz w:val="24"/>
                <w:szCs w:val="24"/>
              </w:rPr>
            </w:pPr>
          </w:p>
        </w:tc>
        <w:tc>
          <w:tcPr>
            <w:tcW w:w="19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C88285">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提供近一年过程管理材料</w:t>
            </w:r>
          </w:p>
        </w:tc>
        <w:tc>
          <w:tcPr>
            <w:tcW w:w="6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3F604">
            <w:pPr>
              <w:widowControl/>
              <w:rPr>
                <w:rFonts w:ascii="仿宋" w:hAnsi="仿宋" w:eastAsia="仿宋" w:cs="仿宋"/>
                <w:color w:val="000000"/>
                <w:sz w:val="24"/>
                <w:szCs w:val="24"/>
              </w:rPr>
            </w:pPr>
          </w:p>
        </w:tc>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1DF27">
            <w:pPr>
              <w:widowControl/>
              <w:rPr>
                <w:rFonts w:ascii="仿宋" w:hAnsi="仿宋" w:eastAsia="仿宋" w:cs="仿宋"/>
                <w:color w:val="000000"/>
                <w:sz w:val="24"/>
                <w:szCs w:val="24"/>
              </w:rPr>
            </w:pPr>
          </w:p>
        </w:tc>
      </w:tr>
      <w:tr w14:paraId="5B022312">
        <w:tblPrEx>
          <w:tblCellMar>
            <w:top w:w="0" w:type="dxa"/>
            <w:left w:w="108" w:type="dxa"/>
            <w:bottom w:w="0" w:type="dxa"/>
            <w:right w:w="108" w:type="dxa"/>
          </w:tblCellMar>
        </w:tblPrEx>
        <w:trPr>
          <w:trHeight w:val="350" w:hRule="atLeast"/>
        </w:trPr>
        <w:tc>
          <w:tcPr>
            <w:tcW w:w="73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DDC589">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卫生管理控制</w:t>
            </w:r>
          </w:p>
        </w:tc>
        <w:tc>
          <w:tcPr>
            <w:tcW w:w="140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EFDFBA">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食品卫生，人员卫生，环境卫生及垃圾处理制度与措施</w:t>
            </w:r>
          </w:p>
        </w:tc>
        <w:tc>
          <w:tcPr>
            <w:tcW w:w="19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66BCEF">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食品卫生管理制度</w:t>
            </w:r>
          </w:p>
        </w:tc>
        <w:tc>
          <w:tcPr>
            <w:tcW w:w="6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AF8E9">
            <w:pPr>
              <w:widowControl/>
              <w:rPr>
                <w:rFonts w:ascii="仿宋" w:hAnsi="仿宋" w:eastAsia="仿宋" w:cs="仿宋"/>
                <w:color w:val="000000"/>
                <w:sz w:val="24"/>
                <w:szCs w:val="24"/>
              </w:rPr>
            </w:pPr>
          </w:p>
        </w:tc>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BE58D">
            <w:pPr>
              <w:widowControl/>
              <w:rPr>
                <w:rFonts w:ascii="仿宋" w:hAnsi="仿宋" w:eastAsia="仿宋" w:cs="仿宋"/>
                <w:color w:val="000000"/>
                <w:sz w:val="24"/>
                <w:szCs w:val="24"/>
              </w:rPr>
            </w:pPr>
          </w:p>
        </w:tc>
      </w:tr>
      <w:tr w14:paraId="48B8937A">
        <w:tblPrEx>
          <w:tblCellMar>
            <w:top w:w="0" w:type="dxa"/>
            <w:left w:w="108" w:type="dxa"/>
            <w:bottom w:w="0" w:type="dxa"/>
            <w:right w:w="108" w:type="dxa"/>
          </w:tblCellMar>
        </w:tblPrEx>
        <w:trPr>
          <w:trHeight w:val="350" w:hRule="atLeast"/>
        </w:trPr>
        <w:tc>
          <w:tcPr>
            <w:tcW w:w="7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084300">
            <w:pPr>
              <w:widowControl/>
              <w:jc w:val="left"/>
              <w:rPr>
                <w:rFonts w:ascii="仿宋" w:hAnsi="仿宋" w:eastAsia="仿宋" w:cs="仿宋"/>
                <w:color w:val="000000"/>
                <w:sz w:val="24"/>
                <w:szCs w:val="24"/>
              </w:rPr>
            </w:pPr>
          </w:p>
        </w:tc>
        <w:tc>
          <w:tcPr>
            <w:tcW w:w="14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FF528E">
            <w:pPr>
              <w:widowControl/>
              <w:jc w:val="left"/>
              <w:rPr>
                <w:rFonts w:ascii="仿宋" w:hAnsi="仿宋" w:eastAsia="仿宋" w:cs="仿宋"/>
                <w:color w:val="000000"/>
                <w:sz w:val="24"/>
                <w:szCs w:val="24"/>
              </w:rPr>
            </w:pPr>
          </w:p>
        </w:tc>
        <w:tc>
          <w:tcPr>
            <w:tcW w:w="19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0EFFA8">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人员卫生制度</w:t>
            </w:r>
          </w:p>
        </w:tc>
        <w:tc>
          <w:tcPr>
            <w:tcW w:w="6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2A35A">
            <w:pPr>
              <w:widowControl/>
              <w:rPr>
                <w:rFonts w:ascii="仿宋" w:hAnsi="仿宋" w:eastAsia="仿宋" w:cs="仿宋"/>
                <w:color w:val="000000"/>
                <w:sz w:val="24"/>
                <w:szCs w:val="24"/>
              </w:rPr>
            </w:pPr>
          </w:p>
        </w:tc>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18CF0">
            <w:pPr>
              <w:widowControl/>
              <w:rPr>
                <w:rFonts w:ascii="仿宋" w:hAnsi="仿宋" w:eastAsia="仿宋" w:cs="仿宋"/>
                <w:color w:val="000000"/>
                <w:sz w:val="24"/>
                <w:szCs w:val="24"/>
              </w:rPr>
            </w:pPr>
          </w:p>
        </w:tc>
      </w:tr>
      <w:tr w14:paraId="5870A942">
        <w:tblPrEx>
          <w:tblCellMar>
            <w:top w:w="0" w:type="dxa"/>
            <w:left w:w="108" w:type="dxa"/>
            <w:bottom w:w="0" w:type="dxa"/>
            <w:right w:w="108" w:type="dxa"/>
          </w:tblCellMar>
        </w:tblPrEx>
        <w:trPr>
          <w:trHeight w:val="350" w:hRule="atLeast"/>
        </w:trPr>
        <w:tc>
          <w:tcPr>
            <w:tcW w:w="7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FE8350">
            <w:pPr>
              <w:widowControl/>
              <w:jc w:val="left"/>
              <w:rPr>
                <w:rFonts w:ascii="仿宋" w:hAnsi="仿宋" w:eastAsia="仿宋" w:cs="仿宋"/>
                <w:color w:val="000000"/>
                <w:sz w:val="24"/>
                <w:szCs w:val="24"/>
              </w:rPr>
            </w:pPr>
          </w:p>
        </w:tc>
        <w:tc>
          <w:tcPr>
            <w:tcW w:w="14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0085A8">
            <w:pPr>
              <w:widowControl/>
              <w:jc w:val="left"/>
              <w:rPr>
                <w:rFonts w:ascii="仿宋" w:hAnsi="仿宋" w:eastAsia="仿宋" w:cs="仿宋"/>
                <w:color w:val="000000"/>
                <w:sz w:val="24"/>
                <w:szCs w:val="24"/>
              </w:rPr>
            </w:pPr>
          </w:p>
        </w:tc>
        <w:tc>
          <w:tcPr>
            <w:tcW w:w="19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143F99">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环境卫生、保洁措施、垃圾处理、病媒生物防治制度</w:t>
            </w:r>
          </w:p>
        </w:tc>
        <w:tc>
          <w:tcPr>
            <w:tcW w:w="6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88196">
            <w:pPr>
              <w:widowControl/>
              <w:rPr>
                <w:rFonts w:ascii="仿宋" w:hAnsi="仿宋" w:eastAsia="仿宋" w:cs="仿宋"/>
                <w:color w:val="000000"/>
                <w:sz w:val="24"/>
                <w:szCs w:val="24"/>
              </w:rPr>
            </w:pPr>
          </w:p>
        </w:tc>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02964">
            <w:pPr>
              <w:widowControl/>
              <w:rPr>
                <w:rFonts w:ascii="仿宋" w:hAnsi="仿宋" w:eastAsia="仿宋" w:cs="仿宋"/>
                <w:color w:val="000000"/>
                <w:sz w:val="24"/>
                <w:szCs w:val="24"/>
              </w:rPr>
            </w:pPr>
          </w:p>
        </w:tc>
      </w:tr>
      <w:tr w14:paraId="06787AF1">
        <w:tblPrEx>
          <w:tblCellMar>
            <w:top w:w="0" w:type="dxa"/>
            <w:left w:w="108" w:type="dxa"/>
            <w:bottom w:w="0" w:type="dxa"/>
            <w:right w:w="108" w:type="dxa"/>
          </w:tblCellMar>
        </w:tblPrEx>
        <w:trPr>
          <w:trHeight w:val="350" w:hRule="atLeast"/>
        </w:trPr>
        <w:tc>
          <w:tcPr>
            <w:tcW w:w="7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1A3133">
            <w:pPr>
              <w:widowControl/>
              <w:jc w:val="left"/>
              <w:rPr>
                <w:rFonts w:ascii="仿宋" w:hAnsi="仿宋" w:eastAsia="仿宋" w:cs="仿宋"/>
                <w:color w:val="000000"/>
                <w:sz w:val="24"/>
                <w:szCs w:val="24"/>
              </w:rPr>
            </w:pPr>
          </w:p>
        </w:tc>
        <w:tc>
          <w:tcPr>
            <w:tcW w:w="14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DE64C5">
            <w:pPr>
              <w:widowControl/>
              <w:jc w:val="left"/>
              <w:rPr>
                <w:rFonts w:ascii="仿宋" w:hAnsi="仿宋" w:eastAsia="仿宋" w:cs="仿宋"/>
                <w:color w:val="000000"/>
                <w:sz w:val="24"/>
                <w:szCs w:val="24"/>
              </w:rPr>
            </w:pPr>
          </w:p>
        </w:tc>
        <w:tc>
          <w:tcPr>
            <w:tcW w:w="19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CC9B21">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提供近一年过程管理材料</w:t>
            </w:r>
          </w:p>
        </w:tc>
        <w:tc>
          <w:tcPr>
            <w:tcW w:w="6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8185C">
            <w:pPr>
              <w:widowControl/>
              <w:rPr>
                <w:rFonts w:ascii="仿宋" w:hAnsi="仿宋" w:eastAsia="仿宋" w:cs="仿宋"/>
                <w:color w:val="000000"/>
                <w:sz w:val="24"/>
                <w:szCs w:val="24"/>
              </w:rPr>
            </w:pPr>
          </w:p>
        </w:tc>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B2CF4">
            <w:pPr>
              <w:widowControl/>
              <w:rPr>
                <w:rFonts w:ascii="仿宋" w:hAnsi="仿宋" w:eastAsia="仿宋" w:cs="仿宋"/>
                <w:color w:val="000000"/>
                <w:sz w:val="24"/>
                <w:szCs w:val="24"/>
              </w:rPr>
            </w:pPr>
          </w:p>
        </w:tc>
      </w:tr>
      <w:tr w14:paraId="3EE963AF">
        <w:tblPrEx>
          <w:tblCellMar>
            <w:top w:w="0" w:type="dxa"/>
            <w:left w:w="108" w:type="dxa"/>
            <w:bottom w:w="0" w:type="dxa"/>
            <w:right w:w="108" w:type="dxa"/>
          </w:tblCellMar>
        </w:tblPrEx>
        <w:trPr>
          <w:trHeight w:val="350" w:hRule="atLeast"/>
        </w:trPr>
        <w:tc>
          <w:tcPr>
            <w:tcW w:w="73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112220">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安全管理</w:t>
            </w:r>
          </w:p>
        </w:tc>
        <w:tc>
          <w:tcPr>
            <w:tcW w:w="140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5716C4">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设备管理、消防安全、食品安全、场地安全、人身安全（包括服务对象）等制度与措施</w:t>
            </w:r>
          </w:p>
        </w:tc>
        <w:tc>
          <w:tcPr>
            <w:tcW w:w="19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1141AE">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生产安全制度</w:t>
            </w:r>
          </w:p>
        </w:tc>
        <w:tc>
          <w:tcPr>
            <w:tcW w:w="6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1A04D">
            <w:pPr>
              <w:widowControl/>
              <w:rPr>
                <w:rFonts w:ascii="仿宋" w:hAnsi="仿宋" w:eastAsia="仿宋" w:cs="仿宋"/>
                <w:color w:val="000000"/>
                <w:sz w:val="24"/>
                <w:szCs w:val="24"/>
              </w:rPr>
            </w:pPr>
          </w:p>
        </w:tc>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F9FFC">
            <w:pPr>
              <w:widowControl/>
              <w:rPr>
                <w:rFonts w:ascii="仿宋" w:hAnsi="仿宋" w:eastAsia="仿宋" w:cs="仿宋"/>
                <w:color w:val="000000"/>
                <w:sz w:val="24"/>
                <w:szCs w:val="24"/>
              </w:rPr>
            </w:pPr>
          </w:p>
        </w:tc>
      </w:tr>
      <w:tr w14:paraId="0DEDE8B7">
        <w:tblPrEx>
          <w:tblCellMar>
            <w:top w:w="0" w:type="dxa"/>
            <w:left w:w="108" w:type="dxa"/>
            <w:bottom w:w="0" w:type="dxa"/>
            <w:right w:w="108" w:type="dxa"/>
          </w:tblCellMar>
        </w:tblPrEx>
        <w:trPr>
          <w:trHeight w:val="350" w:hRule="atLeast"/>
        </w:trPr>
        <w:tc>
          <w:tcPr>
            <w:tcW w:w="7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A201F3">
            <w:pPr>
              <w:widowControl/>
              <w:jc w:val="left"/>
              <w:rPr>
                <w:rFonts w:ascii="仿宋" w:hAnsi="仿宋" w:eastAsia="仿宋" w:cs="仿宋"/>
                <w:color w:val="000000"/>
                <w:sz w:val="24"/>
                <w:szCs w:val="24"/>
              </w:rPr>
            </w:pPr>
          </w:p>
        </w:tc>
        <w:tc>
          <w:tcPr>
            <w:tcW w:w="14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3184CB">
            <w:pPr>
              <w:widowControl/>
              <w:jc w:val="left"/>
              <w:rPr>
                <w:rFonts w:ascii="仿宋" w:hAnsi="仿宋" w:eastAsia="仿宋" w:cs="仿宋"/>
                <w:color w:val="000000"/>
                <w:sz w:val="24"/>
                <w:szCs w:val="24"/>
              </w:rPr>
            </w:pPr>
          </w:p>
        </w:tc>
        <w:tc>
          <w:tcPr>
            <w:tcW w:w="19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C03E76">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消防安全制度</w:t>
            </w:r>
          </w:p>
        </w:tc>
        <w:tc>
          <w:tcPr>
            <w:tcW w:w="6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8D8C3">
            <w:pPr>
              <w:widowControl/>
              <w:rPr>
                <w:rFonts w:ascii="仿宋" w:hAnsi="仿宋" w:eastAsia="仿宋" w:cs="仿宋"/>
                <w:color w:val="000000"/>
                <w:sz w:val="24"/>
                <w:szCs w:val="24"/>
              </w:rPr>
            </w:pPr>
          </w:p>
        </w:tc>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0648B">
            <w:pPr>
              <w:widowControl/>
              <w:rPr>
                <w:rFonts w:ascii="仿宋" w:hAnsi="仿宋" w:eastAsia="仿宋" w:cs="仿宋"/>
                <w:color w:val="000000"/>
                <w:sz w:val="24"/>
                <w:szCs w:val="24"/>
              </w:rPr>
            </w:pPr>
          </w:p>
        </w:tc>
      </w:tr>
      <w:tr w14:paraId="3E38BE19">
        <w:tblPrEx>
          <w:tblCellMar>
            <w:top w:w="0" w:type="dxa"/>
            <w:left w:w="108" w:type="dxa"/>
            <w:bottom w:w="0" w:type="dxa"/>
            <w:right w:w="108" w:type="dxa"/>
          </w:tblCellMar>
        </w:tblPrEx>
        <w:trPr>
          <w:trHeight w:val="350" w:hRule="atLeast"/>
        </w:trPr>
        <w:tc>
          <w:tcPr>
            <w:tcW w:w="7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055B24">
            <w:pPr>
              <w:widowControl/>
              <w:jc w:val="left"/>
              <w:rPr>
                <w:rFonts w:ascii="仿宋" w:hAnsi="仿宋" w:eastAsia="仿宋" w:cs="仿宋"/>
                <w:color w:val="000000"/>
                <w:sz w:val="24"/>
                <w:szCs w:val="24"/>
              </w:rPr>
            </w:pPr>
          </w:p>
        </w:tc>
        <w:tc>
          <w:tcPr>
            <w:tcW w:w="14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8669CB">
            <w:pPr>
              <w:widowControl/>
              <w:jc w:val="left"/>
              <w:rPr>
                <w:rFonts w:ascii="仿宋" w:hAnsi="仿宋" w:eastAsia="仿宋" w:cs="仿宋"/>
                <w:color w:val="000000"/>
                <w:sz w:val="24"/>
                <w:szCs w:val="24"/>
              </w:rPr>
            </w:pPr>
          </w:p>
        </w:tc>
        <w:tc>
          <w:tcPr>
            <w:tcW w:w="19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955203">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食品安全制度</w:t>
            </w:r>
          </w:p>
        </w:tc>
        <w:tc>
          <w:tcPr>
            <w:tcW w:w="6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7F895">
            <w:pPr>
              <w:widowControl/>
              <w:rPr>
                <w:rFonts w:ascii="仿宋" w:hAnsi="仿宋" w:eastAsia="仿宋" w:cs="仿宋"/>
                <w:color w:val="000000"/>
                <w:sz w:val="24"/>
                <w:szCs w:val="24"/>
              </w:rPr>
            </w:pPr>
          </w:p>
        </w:tc>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84E83">
            <w:pPr>
              <w:widowControl/>
              <w:rPr>
                <w:rFonts w:ascii="仿宋" w:hAnsi="仿宋" w:eastAsia="仿宋" w:cs="仿宋"/>
                <w:color w:val="000000"/>
                <w:sz w:val="24"/>
                <w:szCs w:val="24"/>
              </w:rPr>
            </w:pPr>
          </w:p>
        </w:tc>
      </w:tr>
      <w:tr w14:paraId="54C53423">
        <w:tblPrEx>
          <w:tblCellMar>
            <w:top w:w="0" w:type="dxa"/>
            <w:left w:w="108" w:type="dxa"/>
            <w:bottom w:w="0" w:type="dxa"/>
            <w:right w:w="108" w:type="dxa"/>
          </w:tblCellMar>
        </w:tblPrEx>
        <w:trPr>
          <w:trHeight w:val="350" w:hRule="atLeast"/>
        </w:trPr>
        <w:tc>
          <w:tcPr>
            <w:tcW w:w="7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E19C00">
            <w:pPr>
              <w:widowControl/>
              <w:jc w:val="left"/>
              <w:rPr>
                <w:rFonts w:ascii="仿宋" w:hAnsi="仿宋" w:eastAsia="仿宋" w:cs="仿宋"/>
                <w:color w:val="000000"/>
                <w:sz w:val="24"/>
                <w:szCs w:val="24"/>
              </w:rPr>
            </w:pPr>
          </w:p>
        </w:tc>
        <w:tc>
          <w:tcPr>
            <w:tcW w:w="14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2A7A73">
            <w:pPr>
              <w:widowControl/>
              <w:jc w:val="left"/>
              <w:rPr>
                <w:rFonts w:ascii="仿宋" w:hAnsi="仿宋" w:eastAsia="仿宋" w:cs="仿宋"/>
                <w:color w:val="000000"/>
                <w:sz w:val="24"/>
                <w:szCs w:val="24"/>
              </w:rPr>
            </w:pPr>
          </w:p>
        </w:tc>
        <w:tc>
          <w:tcPr>
            <w:tcW w:w="19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A86E6F">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人员安全（包括服务对象的人身安全）等制度</w:t>
            </w:r>
          </w:p>
        </w:tc>
        <w:tc>
          <w:tcPr>
            <w:tcW w:w="6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17E4D">
            <w:pPr>
              <w:widowControl/>
              <w:rPr>
                <w:rFonts w:ascii="仿宋" w:hAnsi="仿宋" w:eastAsia="仿宋" w:cs="仿宋"/>
                <w:color w:val="000000"/>
                <w:sz w:val="24"/>
                <w:szCs w:val="24"/>
              </w:rPr>
            </w:pPr>
          </w:p>
        </w:tc>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731FC">
            <w:pPr>
              <w:widowControl/>
              <w:rPr>
                <w:rFonts w:ascii="仿宋" w:hAnsi="仿宋" w:eastAsia="仿宋" w:cs="仿宋"/>
                <w:color w:val="000000"/>
                <w:sz w:val="24"/>
                <w:szCs w:val="24"/>
              </w:rPr>
            </w:pPr>
          </w:p>
        </w:tc>
      </w:tr>
      <w:tr w14:paraId="626B238B">
        <w:tblPrEx>
          <w:tblCellMar>
            <w:top w:w="0" w:type="dxa"/>
            <w:left w:w="108" w:type="dxa"/>
            <w:bottom w:w="0" w:type="dxa"/>
            <w:right w:w="108" w:type="dxa"/>
          </w:tblCellMar>
        </w:tblPrEx>
        <w:trPr>
          <w:trHeight w:val="350" w:hRule="atLeast"/>
        </w:trPr>
        <w:tc>
          <w:tcPr>
            <w:tcW w:w="7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6E0745">
            <w:pPr>
              <w:widowControl/>
              <w:jc w:val="left"/>
              <w:rPr>
                <w:rFonts w:ascii="仿宋" w:hAnsi="仿宋" w:eastAsia="仿宋" w:cs="仿宋"/>
                <w:color w:val="000000"/>
                <w:sz w:val="24"/>
                <w:szCs w:val="24"/>
              </w:rPr>
            </w:pPr>
          </w:p>
        </w:tc>
        <w:tc>
          <w:tcPr>
            <w:tcW w:w="14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19BE3B">
            <w:pPr>
              <w:widowControl/>
              <w:jc w:val="left"/>
              <w:rPr>
                <w:rFonts w:ascii="仿宋" w:hAnsi="仿宋" w:eastAsia="仿宋" w:cs="仿宋"/>
                <w:color w:val="000000"/>
                <w:sz w:val="24"/>
                <w:szCs w:val="24"/>
              </w:rPr>
            </w:pPr>
          </w:p>
        </w:tc>
        <w:tc>
          <w:tcPr>
            <w:tcW w:w="19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A3A0F2">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提供近一年过程管理材料</w:t>
            </w:r>
          </w:p>
        </w:tc>
        <w:tc>
          <w:tcPr>
            <w:tcW w:w="6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230A4">
            <w:pPr>
              <w:widowControl/>
              <w:rPr>
                <w:rFonts w:ascii="仿宋" w:hAnsi="仿宋" w:eastAsia="仿宋" w:cs="仿宋"/>
                <w:color w:val="000000"/>
                <w:sz w:val="24"/>
                <w:szCs w:val="24"/>
              </w:rPr>
            </w:pPr>
          </w:p>
        </w:tc>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0DD6A">
            <w:pPr>
              <w:widowControl/>
              <w:rPr>
                <w:rFonts w:ascii="仿宋" w:hAnsi="仿宋" w:eastAsia="仿宋" w:cs="仿宋"/>
                <w:color w:val="000000"/>
                <w:sz w:val="24"/>
                <w:szCs w:val="24"/>
              </w:rPr>
            </w:pPr>
          </w:p>
        </w:tc>
      </w:tr>
      <w:tr w14:paraId="30995764">
        <w:tblPrEx>
          <w:tblCellMar>
            <w:top w:w="0" w:type="dxa"/>
            <w:left w:w="108" w:type="dxa"/>
            <w:bottom w:w="0" w:type="dxa"/>
            <w:right w:w="108" w:type="dxa"/>
          </w:tblCellMar>
        </w:tblPrEx>
        <w:trPr>
          <w:trHeight w:val="350" w:hRule="atLeast"/>
        </w:trPr>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3F6509">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节能减排、减耗措施</w:t>
            </w:r>
          </w:p>
        </w:tc>
        <w:tc>
          <w:tcPr>
            <w:tcW w:w="1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13E66E">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依据国家和上海市标准，实施节能减排减耗措施情况</w:t>
            </w:r>
          </w:p>
        </w:tc>
        <w:tc>
          <w:tcPr>
            <w:tcW w:w="19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7BF3D7">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节能减排、减耗机制</w:t>
            </w:r>
          </w:p>
        </w:tc>
        <w:tc>
          <w:tcPr>
            <w:tcW w:w="6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6258C">
            <w:pPr>
              <w:widowControl/>
              <w:rPr>
                <w:rFonts w:ascii="仿宋" w:hAnsi="仿宋" w:eastAsia="仿宋" w:cs="仿宋"/>
                <w:color w:val="000000"/>
                <w:sz w:val="24"/>
                <w:szCs w:val="24"/>
              </w:rPr>
            </w:pPr>
          </w:p>
        </w:tc>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B264E">
            <w:pPr>
              <w:widowControl/>
              <w:rPr>
                <w:rFonts w:ascii="仿宋" w:hAnsi="仿宋" w:eastAsia="仿宋" w:cs="仿宋"/>
                <w:color w:val="000000"/>
                <w:sz w:val="24"/>
                <w:szCs w:val="24"/>
              </w:rPr>
            </w:pPr>
          </w:p>
        </w:tc>
      </w:tr>
      <w:tr w14:paraId="45AB7479">
        <w:tblPrEx>
          <w:tblCellMar>
            <w:top w:w="0" w:type="dxa"/>
            <w:left w:w="108" w:type="dxa"/>
            <w:bottom w:w="0" w:type="dxa"/>
            <w:right w:w="108" w:type="dxa"/>
          </w:tblCellMar>
        </w:tblPrEx>
        <w:trPr>
          <w:trHeight w:val="350" w:hRule="atLeast"/>
        </w:trPr>
        <w:tc>
          <w:tcPr>
            <w:tcW w:w="73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BA596B">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保险、投诉、意外事故处理</w:t>
            </w:r>
          </w:p>
        </w:tc>
        <w:tc>
          <w:tcPr>
            <w:tcW w:w="1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05194A">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安全保险保障</w:t>
            </w:r>
          </w:p>
        </w:tc>
        <w:tc>
          <w:tcPr>
            <w:tcW w:w="19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A8074C">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参投各类安全保险</w:t>
            </w:r>
          </w:p>
        </w:tc>
        <w:tc>
          <w:tcPr>
            <w:tcW w:w="6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CB92A">
            <w:pPr>
              <w:widowControl/>
              <w:rPr>
                <w:rFonts w:ascii="仿宋" w:hAnsi="仿宋" w:eastAsia="仿宋" w:cs="仿宋"/>
                <w:color w:val="000000"/>
                <w:sz w:val="24"/>
                <w:szCs w:val="24"/>
              </w:rPr>
            </w:pPr>
          </w:p>
        </w:tc>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84FD5">
            <w:pPr>
              <w:widowControl/>
              <w:rPr>
                <w:rFonts w:ascii="仿宋" w:hAnsi="仿宋" w:eastAsia="仿宋" w:cs="仿宋"/>
                <w:color w:val="000000"/>
                <w:sz w:val="24"/>
                <w:szCs w:val="24"/>
              </w:rPr>
            </w:pPr>
          </w:p>
        </w:tc>
      </w:tr>
      <w:tr w14:paraId="5649BDFE">
        <w:tblPrEx>
          <w:tblCellMar>
            <w:top w:w="0" w:type="dxa"/>
            <w:left w:w="108" w:type="dxa"/>
            <w:bottom w:w="0" w:type="dxa"/>
            <w:right w:w="108" w:type="dxa"/>
          </w:tblCellMar>
        </w:tblPrEx>
        <w:trPr>
          <w:trHeight w:val="350" w:hRule="atLeast"/>
        </w:trPr>
        <w:tc>
          <w:tcPr>
            <w:tcW w:w="7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A0147B">
            <w:pPr>
              <w:widowControl/>
              <w:jc w:val="left"/>
              <w:rPr>
                <w:rFonts w:ascii="仿宋" w:hAnsi="仿宋" w:eastAsia="仿宋" w:cs="仿宋"/>
                <w:color w:val="000000"/>
                <w:sz w:val="24"/>
                <w:szCs w:val="24"/>
              </w:rPr>
            </w:pPr>
          </w:p>
        </w:tc>
        <w:tc>
          <w:tcPr>
            <w:tcW w:w="1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3E9A4F">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投诉处理规范</w:t>
            </w:r>
          </w:p>
        </w:tc>
        <w:tc>
          <w:tcPr>
            <w:tcW w:w="19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B2AA8E">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投诉处理机制</w:t>
            </w:r>
          </w:p>
        </w:tc>
        <w:tc>
          <w:tcPr>
            <w:tcW w:w="6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5EBF8">
            <w:pPr>
              <w:widowControl/>
              <w:rPr>
                <w:rFonts w:ascii="仿宋" w:hAnsi="仿宋" w:eastAsia="仿宋" w:cs="仿宋"/>
                <w:color w:val="000000"/>
                <w:sz w:val="24"/>
                <w:szCs w:val="24"/>
              </w:rPr>
            </w:pPr>
          </w:p>
        </w:tc>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A4F88">
            <w:pPr>
              <w:widowControl/>
              <w:rPr>
                <w:rFonts w:ascii="仿宋" w:hAnsi="仿宋" w:eastAsia="仿宋" w:cs="仿宋"/>
                <w:color w:val="000000"/>
                <w:sz w:val="24"/>
                <w:szCs w:val="24"/>
              </w:rPr>
            </w:pPr>
          </w:p>
        </w:tc>
      </w:tr>
      <w:tr w14:paraId="05261915">
        <w:tblPrEx>
          <w:tblCellMar>
            <w:top w:w="0" w:type="dxa"/>
            <w:left w:w="108" w:type="dxa"/>
            <w:bottom w:w="0" w:type="dxa"/>
            <w:right w:w="108" w:type="dxa"/>
          </w:tblCellMar>
        </w:tblPrEx>
        <w:trPr>
          <w:trHeight w:val="350" w:hRule="atLeast"/>
        </w:trPr>
        <w:tc>
          <w:tcPr>
            <w:tcW w:w="7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0A8BD8">
            <w:pPr>
              <w:widowControl/>
              <w:jc w:val="left"/>
              <w:rPr>
                <w:rFonts w:ascii="仿宋" w:hAnsi="仿宋" w:eastAsia="仿宋" w:cs="仿宋"/>
                <w:color w:val="000000"/>
                <w:sz w:val="24"/>
                <w:szCs w:val="24"/>
              </w:rPr>
            </w:pPr>
          </w:p>
        </w:tc>
        <w:tc>
          <w:tcPr>
            <w:tcW w:w="1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A3BDC1">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突发事件应急制度措施</w:t>
            </w:r>
          </w:p>
        </w:tc>
        <w:tc>
          <w:tcPr>
            <w:tcW w:w="19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B35840">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食物中毒、消防、交通等意外事故应急预案及相关制度措施</w:t>
            </w:r>
          </w:p>
        </w:tc>
        <w:tc>
          <w:tcPr>
            <w:tcW w:w="6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D5F7F">
            <w:pPr>
              <w:widowControl/>
              <w:rPr>
                <w:rFonts w:ascii="仿宋" w:hAnsi="仿宋" w:eastAsia="仿宋" w:cs="仿宋"/>
                <w:color w:val="000000"/>
                <w:sz w:val="24"/>
                <w:szCs w:val="24"/>
              </w:rPr>
            </w:pPr>
          </w:p>
        </w:tc>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57994">
            <w:pPr>
              <w:widowControl/>
              <w:rPr>
                <w:rFonts w:ascii="仿宋" w:hAnsi="仿宋" w:eastAsia="仿宋" w:cs="仿宋"/>
                <w:color w:val="000000"/>
                <w:sz w:val="24"/>
                <w:szCs w:val="24"/>
              </w:rPr>
            </w:pPr>
          </w:p>
        </w:tc>
      </w:tr>
      <w:tr w14:paraId="7D1DBDF1">
        <w:tblPrEx>
          <w:tblCellMar>
            <w:top w:w="0" w:type="dxa"/>
            <w:left w:w="108" w:type="dxa"/>
            <w:bottom w:w="0" w:type="dxa"/>
            <w:right w:w="108" w:type="dxa"/>
          </w:tblCellMar>
        </w:tblPrEx>
        <w:trPr>
          <w:trHeight w:val="350" w:hRule="atLeast"/>
        </w:trPr>
        <w:tc>
          <w:tcPr>
            <w:tcW w:w="73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9CE6D7">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索证索票的机制和台账</w:t>
            </w:r>
          </w:p>
        </w:tc>
        <w:tc>
          <w:tcPr>
            <w:tcW w:w="140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508007">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有索取食品原料、食品添加剂的证件和有效购货凭证台帐，不采购国家及本市禁止生产经营的食品及原料</w:t>
            </w:r>
          </w:p>
        </w:tc>
        <w:tc>
          <w:tcPr>
            <w:tcW w:w="19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4C4FAD">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食材采购验收记录、做到索证索票、证票与实物相符</w:t>
            </w:r>
          </w:p>
        </w:tc>
        <w:tc>
          <w:tcPr>
            <w:tcW w:w="6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99675">
            <w:pPr>
              <w:widowControl/>
              <w:rPr>
                <w:rFonts w:ascii="仿宋" w:hAnsi="仿宋" w:eastAsia="仿宋" w:cs="仿宋"/>
                <w:color w:val="000000"/>
                <w:sz w:val="24"/>
                <w:szCs w:val="24"/>
              </w:rPr>
            </w:pPr>
          </w:p>
        </w:tc>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DF507">
            <w:pPr>
              <w:widowControl/>
              <w:rPr>
                <w:rFonts w:ascii="仿宋" w:hAnsi="仿宋" w:eastAsia="仿宋" w:cs="仿宋"/>
                <w:color w:val="000000"/>
                <w:sz w:val="24"/>
                <w:szCs w:val="24"/>
              </w:rPr>
            </w:pPr>
          </w:p>
        </w:tc>
      </w:tr>
      <w:tr w14:paraId="1608BCDE">
        <w:tblPrEx>
          <w:tblCellMar>
            <w:top w:w="0" w:type="dxa"/>
            <w:left w:w="108" w:type="dxa"/>
            <w:bottom w:w="0" w:type="dxa"/>
            <w:right w:w="108" w:type="dxa"/>
          </w:tblCellMar>
        </w:tblPrEx>
        <w:trPr>
          <w:trHeight w:val="350" w:hRule="atLeast"/>
        </w:trPr>
        <w:tc>
          <w:tcPr>
            <w:tcW w:w="7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0CD3CA">
            <w:pPr>
              <w:widowControl/>
              <w:jc w:val="left"/>
              <w:rPr>
                <w:rFonts w:ascii="仿宋" w:hAnsi="仿宋" w:eastAsia="仿宋" w:cs="仿宋"/>
                <w:color w:val="000000"/>
                <w:sz w:val="24"/>
                <w:szCs w:val="24"/>
              </w:rPr>
            </w:pPr>
          </w:p>
        </w:tc>
        <w:tc>
          <w:tcPr>
            <w:tcW w:w="14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25D55B">
            <w:pPr>
              <w:widowControl/>
              <w:jc w:val="left"/>
              <w:rPr>
                <w:rFonts w:ascii="仿宋" w:hAnsi="仿宋" w:eastAsia="仿宋" w:cs="仿宋"/>
                <w:color w:val="000000"/>
                <w:sz w:val="24"/>
                <w:szCs w:val="24"/>
              </w:rPr>
            </w:pPr>
          </w:p>
        </w:tc>
        <w:tc>
          <w:tcPr>
            <w:tcW w:w="19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76F054">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不采购国家及本市禁止生产经营的食材食品制度</w:t>
            </w:r>
          </w:p>
        </w:tc>
        <w:tc>
          <w:tcPr>
            <w:tcW w:w="6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EB27D">
            <w:pPr>
              <w:widowControl/>
              <w:rPr>
                <w:rFonts w:ascii="仿宋" w:hAnsi="仿宋" w:eastAsia="仿宋" w:cs="仿宋"/>
                <w:color w:val="000000"/>
                <w:sz w:val="24"/>
                <w:szCs w:val="24"/>
              </w:rPr>
            </w:pPr>
          </w:p>
        </w:tc>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2356F">
            <w:pPr>
              <w:widowControl/>
              <w:rPr>
                <w:rFonts w:ascii="仿宋" w:hAnsi="仿宋" w:eastAsia="仿宋" w:cs="仿宋"/>
                <w:color w:val="000000"/>
                <w:sz w:val="24"/>
                <w:szCs w:val="24"/>
              </w:rPr>
            </w:pPr>
          </w:p>
        </w:tc>
      </w:tr>
      <w:tr w14:paraId="3EE1809A">
        <w:tblPrEx>
          <w:tblCellMar>
            <w:top w:w="0" w:type="dxa"/>
            <w:left w:w="108" w:type="dxa"/>
            <w:bottom w:w="0" w:type="dxa"/>
            <w:right w:w="108" w:type="dxa"/>
          </w:tblCellMar>
        </w:tblPrEx>
        <w:trPr>
          <w:trHeight w:val="350" w:hRule="atLeast"/>
        </w:trPr>
        <w:tc>
          <w:tcPr>
            <w:tcW w:w="73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424672">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使用上海市食品安全信息追溯平台</w:t>
            </w:r>
          </w:p>
        </w:tc>
        <w:tc>
          <w:tcPr>
            <w:tcW w:w="140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956D49">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按要求使用上海市食品安全信息追溯平台</w:t>
            </w:r>
          </w:p>
        </w:tc>
        <w:tc>
          <w:tcPr>
            <w:tcW w:w="19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8E7C9B">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上海市食品安全信息追溯平台使用管理制度</w:t>
            </w:r>
          </w:p>
        </w:tc>
        <w:tc>
          <w:tcPr>
            <w:tcW w:w="6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F4683">
            <w:pPr>
              <w:widowControl/>
              <w:rPr>
                <w:rFonts w:ascii="仿宋" w:hAnsi="仿宋" w:eastAsia="仿宋" w:cs="仿宋"/>
                <w:color w:val="000000"/>
                <w:sz w:val="24"/>
                <w:szCs w:val="24"/>
              </w:rPr>
            </w:pPr>
          </w:p>
        </w:tc>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0E156">
            <w:pPr>
              <w:widowControl/>
              <w:rPr>
                <w:rFonts w:ascii="仿宋" w:hAnsi="仿宋" w:eastAsia="仿宋" w:cs="仿宋"/>
                <w:color w:val="000000"/>
                <w:sz w:val="24"/>
                <w:szCs w:val="24"/>
              </w:rPr>
            </w:pPr>
          </w:p>
        </w:tc>
      </w:tr>
      <w:tr w14:paraId="0005117B">
        <w:tblPrEx>
          <w:tblCellMar>
            <w:top w:w="0" w:type="dxa"/>
            <w:left w:w="108" w:type="dxa"/>
            <w:bottom w:w="0" w:type="dxa"/>
            <w:right w:w="108" w:type="dxa"/>
          </w:tblCellMar>
        </w:tblPrEx>
        <w:trPr>
          <w:trHeight w:val="350" w:hRule="atLeast"/>
        </w:trPr>
        <w:tc>
          <w:tcPr>
            <w:tcW w:w="7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0F5E0C">
            <w:pPr>
              <w:widowControl/>
              <w:jc w:val="left"/>
              <w:rPr>
                <w:rFonts w:ascii="仿宋" w:hAnsi="仿宋" w:eastAsia="仿宋" w:cs="仿宋"/>
                <w:color w:val="000000"/>
                <w:sz w:val="24"/>
                <w:szCs w:val="24"/>
              </w:rPr>
            </w:pPr>
          </w:p>
        </w:tc>
        <w:tc>
          <w:tcPr>
            <w:tcW w:w="14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97E4DA">
            <w:pPr>
              <w:widowControl/>
              <w:jc w:val="left"/>
              <w:rPr>
                <w:rFonts w:ascii="仿宋" w:hAnsi="仿宋" w:eastAsia="仿宋" w:cs="仿宋"/>
                <w:color w:val="000000"/>
                <w:sz w:val="24"/>
                <w:szCs w:val="24"/>
              </w:rPr>
            </w:pPr>
          </w:p>
        </w:tc>
        <w:tc>
          <w:tcPr>
            <w:tcW w:w="19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3347A6">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按规定使用上海市食品安全信息追溯平台</w:t>
            </w:r>
          </w:p>
        </w:tc>
        <w:tc>
          <w:tcPr>
            <w:tcW w:w="6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09DF2">
            <w:pPr>
              <w:widowControl/>
              <w:rPr>
                <w:rFonts w:ascii="仿宋" w:hAnsi="仿宋" w:eastAsia="仿宋" w:cs="仿宋"/>
                <w:color w:val="000000"/>
                <w:sz w:val="24"/>
                <w:szCs w:val="24"/>
              </w:rPr>
            </w:pPr>
          </w:p>
        </w:tc>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82376">
            <w:pPr>
              <w:widowControl/>
              <w:rPr>
                <w:rFonts w:ascii="仿宋" w:hAnsi="仿宋" w:eastAsia="仿宋" w:cs="仿宋"/>
                <w:color w:val="000000"/>
                <w:sz w:val="24"/>
                <w:szCs w:val="24"/>
              </w:rPr>
            </w:pPr>
          </w:p>
        </w:tc>
      </w:tr>
      <w:tr w14:paraId="05B79F6F">
        <w:tblPrEx>
          <w:tblCellMar>
            <w:top w:w="0" w:type="dxa"/>
            <w:left w:w="108" w:type="dxa"/>
            <w:bottom w:w="0" w:type="dxa"/>
            <w:right w:w="108" w:type="dxa"/>
          </w:tblCellMar>
        </w:tblPrEx>
        <w:trPr>
          <w:trHeight w:val="350" w:hRule="atLeast"/>
        </w:trPr>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7C4438">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餐饮服务经验</w:t>
            </w:r>
          </w:p>
        </w:tc>
        <w:tc>
          <w:tcPr>
            <w:tcW w:w="1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51FC74">
            <w:pPr>
              <w:widowControl/>
              <w:jc w:val="left"/>
              <w:textAlignment w:val="center"/>
              <w:rPr>
                <w:rFonts w:ascii="仿宋" w:hAnsi="仿宋" w:eastAsia="仿宋" w:cs="仿宋"/>
                <w:color w:val="000000"/>
                <w:sz w:val="24"/>
                <w:szCs w:val="24"/>
              </w:rPr>
            </w:pPr>
            <w:r>
              <w:rPr>
                <w:rFonts w:hint="eastAsia" w:ascii="仿宋" w:hAnsi="仿宋" w:eastAsia="仿宋" w:cs="仿宋"/>
                <w:color w:val="000000"/>
                <w:sz w:val="24"/>
                <w:szCs w:val="24"/>
              </w:rPr>
              <w:t>2024年提供配送服务30家及以上，服务学校数5家及以上</w:t>
            </w:r>
          </w:p>
        </w:tc>
        <w:tc>
          <w:tcPr>
            <w:tcW w:w="19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4EA2E3">
            <w:pPr>
              <w:widowControl/>
              <w:jc w:val="left"/>
              <w:textAlignment w:val="center"/>
              <w:rPr>
                <w:rFonts w:ascii="仿宋" w:hAnsi="仿宋" w:eastAsia="仿宋" w:cs="仿宋"/>
                <w:color w:val="000000"/>
                <w:sz w:val="24"/>
                <w:szCs w:val="24"/>
              </w:rPr>
            </w:pPr>
            <w:r>
              <w:rPr>
                <w:rFonts w:hint="eastAsia" w:ascii="仿宋" w:hAnsi="仿宋" w:eastAsia="仿宋" w:cs="仿宋"/>
                <w:color w:val="000000"/>
                <w:sz w:val="24"/>
                <w:szCs w:val="24"/>
              </w:rPr>
              <w:t>提供服务合同（含签订主体、合同金额等关键要素）</w:t>
            </w:r>
          </w:p>
        </w:tc>
        <w:tc>
          <w:tcPr>
            <w:tcW w:w="6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BD9E1">
            <w:pPr>
              <w:widowControl/>
              <w:jc w:val="center"/>
              <w:rPr>
                <w:rFonts w:ascii="仿宋" w:hAnsi="仿宋" w:eastAsia="仿宋" w:cs="仿宋"/>
                <w:color w:val="000000"/>
                <w:sz w:val="24"/>
                <w:szCs w:val="24"/>
              </w:rPr>
            </w:pPr>
          </w:p>
        </w:tc>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23713">
            <w:pPr>
              <w:widowControl/>
              <w:jc w:val="center"/>
              <w:rPr>
                <w:rFonts w:ascii="仿宋" w:hAnsi="仿宋" w:eastAsia="仿宋" w:cs="仿宋"/>
                <w:color w:val="000000"/>
                <w:sz w:val="24"/>
                <w:szCs w:val="24"/>
              </w:rPr>
            </w:pPr>
          </w:p>
        </w:tc>
      </w:tr>
      <w:tr w14:paraId="44070C98">
        <w:tblPrEx>
          <w:tblCellMar>
            <w:top w:w="0" w:type="dxa"/>
            <w:left w:w="108" w:type="dxa"/>
            <w:bottom w:w="0" w:type="dxa"/>
            <w:right w:w="108" w:type="dxa"/>
          </w:tblCellMar>
        </w:tblPrEx>
        <w:trPr>
          <w:trHeight w:val="350" w:hRule="atLeast"/>
        </w:trPr>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6C1C65">
            <w:pPr>
              <w:widowControl/>
              <w:jc w:val="left"/>
              <w:textAlignment w:val="center"/>
              <w:rPr>
                <w:rFonts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自有冷链运输服务</w:t>
            </w:r>
          </w:p>
        </w:tc>
        <w:tc>
          <w:tcPr>
            <w:tcW w:w="1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8A3BEF">
            <w:pPr>
              <w:widowControl/>
              <w:jc w:val="left"/>
              <w:textAlignment w:val="center"/>
              <w:rPr>
                <w:rFonts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自有符合要求的物流（冷链）配送车辆、温控设备和监控设备</w:t>
            </w:r>
          </w:p>
        </w:tc>
        <w:tc>
          <w:tcPr>
            <w:tcW w:w="19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2A39BC">
            <w:pPr>
              <w:widowControl/>
              <w:jc w:val="left"/>
              <w:textAlignment w:val="center"/>
              <w:rPr>
                <w:rFonts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车辆（车辆产证、行驶证复印件，保险、购买支付凭证）、温控设备和监控设备（购买凭证、使用记录）</w:t>
            </w:r>
          </w:p>
        </w:tc>
        <w:tc>
          <w:tcPr>
            <w:tcW w:w="6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5A928">
            <w:pPr>
              <w:widowControl/>
              <w:rPr>
                <w:rFonts w:ascii="仿宋" w:hAnsi="仿宋" w:eastAsia="仿宋" w:cs="仿宋"/>
                <w:color w:val="000000"/>
                <w:sz w:val="24"/>
                <w:szCs w:val="24"/>
              </w:rPr>
            </w:pPr>
          </w:p>
        </w:tc>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71E6D">
            <w:pPr>
              <w:widowControl/>
              <w:rPr>
                <w:rFonts w:ascii="仿宋" w:hAnsi="仿宋" w:eastAsia="仿宋" w:cs="仿宋"/>
                <w:color w:val="000000"/>
                <w:sz w:val="24"/>
                <w:szCs w:val="24"/>
              </w:rPr>
            </w:pPr>
          </w:p>
        </w:tc>
      </w:tr>
      <w:tr w14:paraId="398E8DF5">
        <w:tblPrEx>
          <w:tblCellMar>
            <w:top w:w="0" w:type="dxa"/>
            <w:left w:w="108" w:type="dxa"/>
            <w:bottom w:w="0" w:type="dxa"/>
            <w:right w:w="108" w:type="dxa"/>
          </w:tblCellMar>
        </w:tblPrEx>
        <w:trPr>
          <w:trHeight w:val="350" w:hRule="atLeast"/>
        </w:trPr>
        <w:tc>
          <w:tcPr>
            <w:tcW w:w="73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7B0A9E">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企业有ISO9001等相关质量管理体系认证的</w:t>
            </w:r>
          </w:p>
        </w:tc>
        <w:tc>
          <w:tcPr>
            <w:tcW w:w="140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5342B6">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符合现代企业管理要求，认证体系健全</w:t>
            </w:r>
          </w:p>
        </w:tc>
        <w:tc>
          <w:tcPr>
            <w:tcW w:w="19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332EDD">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ISO9001质量管理体系认证</w:t>
            </w:r>
          </w:p>
        </w:tc>
        <w:tc>
          <w:tcPr>
            <w:tcW w:w="6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99998">
            <w:pPr>
              <w:widowControl/>
              <w:rPr>
                <w:rFonts w:ascii="仿宋" w:hAnsi="仿宋" w:eastAsia="仿宋" w:cs="仿宋"/>
                <w:color w:val="000000"/>
                <w:sz w:val="24"/>
                <w:szCs w:val="24"/>
              </w:rPr>
            </w:pPr>
          </w:p>
        </w:tc>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636BC">
            <w:pPr>
              <w:widowControl/>
              <w:rPr>
                <w:rFonts w:ascii="仿宋" w:hAnsi="仿宋" w:eastAsia="仿宋" w:cs="仿宋"/>
                <w:color w:val="000000"/>
                <w:sz w:val="24"/>
                <w:szCs w:val="24"/>
              </w:rPr>
            </w:pPr>
          </w:p>
        </w:tc>
      </w:tr>
      <w:tr w14:paraId="0A4E68F3">
        <w:tblPrEx>
          <w:tblCellMar>
            <w:top w:w="0" w:type="dxa"/>
            <w:left w:w="108" w:type="dxa"/>
            <w:bottom w:w="0" w:type="dxa"/>
            <w:right w:w="108" w:type="dxa"/>
          </w:tblCellMar>
        </w:tblPrEx>
        <w:trPr>
          <w:trHeight w:val="350" w:hRule="atLeast"/>
        </w:trPr>
        <w:tc>
          <w:tcPr>
            <w:tcW w:w="7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E8CAAB">
            <w:pPr>
              <w:widowControl/>
              <w:jc w:val="left"/>
              <w:rPr>
                <w:rFonts w:ascii="仿宋" w:hAnsi="仿宋" w:eastAsia="仿宋" w:cs="仿宋"/>
                <w:color w:val="000000"/>
                <w:sz w:val="24"/>
                <w:szCs w:val="24"/>
              </w:rPr>
            </w:pPr>
          </w:p>
        </w:tc>
        <w:tc>
          <w:tcPr>
            <w:tcW w:w="14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B3D3B7">
            <w:pPr>
              <w:widowControl/>
              <w:jc w:val="left"/>
              <w:rPr>
                <w:rFonts w:ascii="仿宋" w:hAnsi="仿宋" w:eastAsia="仿宋" w:cs="仿宋"/>
                <w:color w:val="000000"/>
                <w:sz w:val="24"/>
                <w:szCs w:val="24"/>
              </w:rPr>
            </w:pPr>
          </w:p>
        </w:tc>
        <w:tc>
          <w:tcPr>
            <w:tcW w:w="19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E0C45">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ISO2200食品安全管理认证</w:t>
            </w:r>
          </w:p>
        </w:tc>
        <w:tc>
          <w:tcPr>
            <w:tcW w:w="6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95F0D">
            <w:pPr>
              <w:widowControl/>
              <w:rPr>
                <w:rFonts w:ascii="仿宋" w:hAnsi="仿宋" w:eastAsia="仿宋" w:cs="仿宋"/>
                <w:color w:val="000000"/>
                <w:sz w:val="24"/>
                <w:szCs w:val="24"/>
              </w:rPr>
            </w:pPr>
          </w:p>
        </w:tc>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0411B">
            <w:pPr>
              <w:widowControl/>
              <w:rPr>
                <w:rFonts w:ascii="仿宋" w:hAnsi="仿宋" w:eastAsia="仿宋" w:cs="仿宋"/>
                <w:color w:val="000000"/>
                <w:sz w:val="24"/>
                <w:szCs w:val="24"/>
              </w:rPr>
            </w:pPr>
          </w:p>
        </w:tc>
      </w:tr>
      <w:tr w14:paraId="3DB395B3">
        <w:tblPrEx>
          <w:tblCellMar>
            <w:top w:w="0" w:type="dxa"/>
            <w:left w:w="108" w:type="dxa"/>
            <w:bottom w:w="0" w:type="dxa"/>
            <w:right w:w="108" w:type="dxa"/>
          </w:tblCellMar>
        </w:tblPrEx>
        <w:trPr>
          <w:trHeight w:val="350" w:hRule="atLeast"/>
        </w:trPr>
        <w:tc>
          <w:tcPr>
            <w:tcW w:w="7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1CF855">
            <w:pPr>
              <w:widowControl/>
              <w:jc w:val="left"/>
              <w:rPr>
                <w:rFonts w:ascii="仿宋" w:hAnsi="仿宋" w:eastAsia="仿宋" w:cs="仿宋"/>
                <w:color w:val="000000"/>
                <w:sz w:val="24"/>
                <w:szCs w:val="24"/>
              </w:rPr>
            </w:pPr>
          </w:p>
        </w:tc>
        <w:tc>
          <w:tcPr>
            <w:tcW w:w="14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6FCEB6">
            <w:pPr>
              <w:widowControl/>
              <w:jc w:val="left"/>
              <w:rPr>
                <w:rFonts w:ascii="仿宋" w:hAnsi="仿宋" w:eastAsia="仿宋" w:cs="仿宋"/>
                <w:color w:val="000000"/>
                <w:sz w:val="24"/>
                <w:szCs w:val="24"/>
              </w:rPr>
            </w:pPr>
          </w:p>
        </w:tc>
        <w:tc>
          <w:tcPr>
            <w:tcW w:w="19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5A0371">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HACCP体系认证</w:t>
            </w:r>
          </w:p>
        </w:tc>
        <w:tc>
          <w:tcPr>
            <w:tcW w:w="6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2F265">
            <w:pPr>
              <w:widowControl/>
              <w:rPr>
                <w:rFonts w:ascii="仿宋" w:hAnsi="仿宋" w:eastAsia="仿宋" w:cs="仿宋"/>
                <w:color w:val="000000"/>
                <w:sz w:val="24"/>
                <w:szCs w:val="24"/>
              </w:rPr>
            </w:pPr>
          </w:p>
        </w:tc>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9FFB4">
            <w:pPr>
              <w:widowControl/>
              <w:rPr>
                <w:rFonts w:ascii="仿宋" w:hAnsi="仿宋" w:eastAsia="仿宋" w:cs="仿宋"/>
                <w:color w:val="000000"/>
                <w:sz w:val="24"/>
                <w:szCs w:val="24"/>
              </w:rPr>
            </w:pPr>
          </w:p>
        </w:tc>
      </w:tr>
      <w:tr w14:paraId="611BC4E1">
        <w:tblPrEx>
          <w:tblCellMar>
            <w:top w:w="0" w:type="dxa"/>
            <w:left w:w="108" w:type="dxa"/>
            <w:bottom w:w="0" w:type="dxa"/>
            <w:right w:w="108" w:type="dxa"/>
          </w:tblCellMar>
        </w:tblPrEx>
        <w:trPr>
          <w:trHeight w:val="700" w:hRule="atLeast"/>
        </w:trPr>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82D0CA">
            <w:pPr>
              <w:widowControl/>
              <w:jc w:val="left"/>
              <w:textAlignment w:val="center"/>
              <w:rPr>
                <w:rFonts w:ascii="仿宋" w:hAnsi="仿宋" w:eastAsia="仿宋" w:cs="仿宋"/>
                <w:color w:val="000000"/>
                <w:sz w:val="24"/>
                <w:szCs w:val="24"/>
              </w:rPr>
            </w:pPr>
            <w:r>
              <w:rPr>
                <w:rFonts w:hint="eastAsia" w:ascii="仿宋" w:hAnsi="仿宋" w:eastAsia="仿宋" w:cs="仿宋"/>
                <w:color w:val="000000"/>
                <w:sz w:val="24"/>
                <w:szCs w:val="24"/>
              </w:rPr>
              <w:t>近三年企业获评食品管理相关荣誉（证书）</w:t>
            </w:r>
          </w:p>
        </w:tc>
        <w:tc>
          <w:tcPr>
            <w:tcW w:w="1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90AA48">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相关荣誉证书</w:t>
            </w:r>
          </w:p>
        </w:tc>
        <w:tc>
          <w:tcPr>
            <w:tcW w:w="19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E137EA">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证书复印件</w:t>
            </w:r>
          </w:p>
        </w:tc>
        <w:tc>
          <w:tcPr>
            <w:tcW w:w="6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AE8D9">
            <w:pPr>
              <w:widowControl/>
              <w:rPr>
                <w:rFonts w:ascii="仿宋" w:hAnsi="仿宋" w:eastAsia="仿宋" w:cs="仿宋"/>
                <w:color w:val="000000"/>
                <w:sz w:val="24"/>
                <w:szCs w:val="24"/>
              </w:rPr>
            </w:pPr>
          </w:p>
        </w:tc>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38254">
            <w:pPr>
              <w:widowControl/>
              <w:rPr>
                <w:rFonts w:ascii="仿宋" w:hAnsi="仿宋" w:eastAsia="仿宋" w:cs="仿宋"/>
                <w:color w:val="000000"/>
                <w:sz w:val="24"/>
                <w:szCs w:val="24"/>
              </w:rPr>
            </w:pPr>
          </w:p>
        </w:tc>
      </w:tr>
      <w:tr w14:paraId="071F77A4">
        <w:tblPrEx>
          <w:tblCellMar>
            <w:top w:w="0" w:type="dxa"/>
            <w:left w:w="108" w:type="dxa"/>
            <w:bottom w:w="0" w:type="dxa"/>
            <w:right w:w="108" w:type="dxa"/>
          </w:tblCellMar>
        </w:tblPrEx>
        <w:trPr>
          <w:trHeight w:val="350" w:hRule="atLeast"/>
        </w:trPr>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5CD46B">
            <w:pPr>
              <w:widowControl/>
              <w:jc w:val="left"/>
              <w:textAlignment w:val="center"/>
              <w:rPr>
                <w:rFonts w:ascii="仿宋" w:hAnsi="仿宋" w:eastAsia="仿宋" w:cs="仿宋"/>
                <w:color w:val="000000"/>
                <w:sz w:val="24"/>
                <w:szCs w:val="24"/>
              </w:rPr>
            </w:pPr>
            <w:r>
              <w:rPr>
                <w:rStyle w:val="15"/>
                <w:rFonts w:hint="default"/>
                <w:sz w:val="24"/>
                <w:szCs w:val="24"/>
                <w:lang w:bidi="ar"/>
              </w:rPr>
              <w:t>智能化设备和软件系统</w:t>
            </w:r>
          </w:p>
        </w:tc>
        <w:tc>
          <w:tcPr>
            <w:tcW w:w="1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4DB6D4">
            <w:pPr>
              <w:widowControl/>
              <w:jc w:val="left"/>
              <w:textAlignment w:val="center"/>
              <w:rPr>
                <w:rFonts w:ascii="仿宋" w:hAnsi="仿宋" w:eastAsia="仿宋" w:cs="仿宋"/>
                <w:color w:val="000000"/>
                <w:sz w:val="24"/>
                <w:szCs w:val="24"/>
              </w:rPr>
            </w:pPr>
            <w:r>
              <w:rPr>
                <w:rStyle w:val="15"/>
                <w:rFonts w:hint="default"/>
                <w:sz w:val="24"/>
                <w:szCs w:val="24"/>
                <w:lang w:bidi="ar"/>
              </w:rPr>
              <w:t>使用智能化设备和软件系统</w:t>
            </w:r>
          </w:p>
        </w:tc>
        <w:tc>
          <w:tcPr>
            <w:tcW w:w="19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6BD86D">
            <w:pPr>
              <w:widowControl/>
              <w:textAlignment w:val="center"/>
              <w:rPr>
                <w:rFonts w:ascii="仿宋" w:hAnsi="仿宋" w:eastAsia="仿宋" w:cs="仿宋"/>
                <w:color w:val="000000"/>
                <w:sz w:val="24"/>
                <w:szCs w:val="24"/>
              </w:rPr>
            </w:pPr>
            <w:r>
              <w:rPr>
                <w:rStyle w:val="15"/>
                <w:rFonts w:hint="default"/>
                <w:sz w:val="24"/>
                <w:szCs w:val="24"/>
                <w:lang w:bidi="ar"/>
              </w:rPr>
              <w:t>智能化设备和软件系统的使用记录等证明材料</w:t>
            </w:r>
          </w:p>
        </w:tc>
        <w:tc>
          <w:tcPr>
            <w:tcW w:w="6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ACB1B">
            <w:pPr>
              <w:widowControl/>
              <w:rPr>
                <w:rFonts w:ascii="仿宋" w:hAnsi="仿宋" w:eastAsia="仿宋" w:cs="仿宋"/>
                <w:color w:val="000000"/>
                <w:sz w:val="24"/>
                <w:szCs w:val="24"/>
              </w:rPr>
            </w:pPr>
          </w:p>
        </w:tc>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E87E1">
            <w:pPr>
              <w:widowControl/>
              <w:rPr>
                <w:rFonts w:ascii="仿宋" w:hAnsi="仿宋" w:eastAsia="仿宋" w:cs="仿宋"/>
                <w:color w:val="000000"/>
                <w:sz w:val="24"/>
                <w:szCs w:val="24"/>
              </w:rPr>
            </w:pPr>
          </w:p>
        </w:tc>
      </w:tr>
      <w:tr w14:paraId="4F0F868D">
        <w:tblPrEx>
          <w:tblCellMar>
            <w:top w:w="0" w:type="dxa"/>
            <w:left w:w="108" w:type="dxa"/>
            <w:bottom w:w="0" w:type="dxa"/>
            <w:right w:w="108" w:type="dxa"/>
          </w:tblCellMar>
        </w:tblPrEx>
        <w:trPr>
          <w:trHeight w:val="700" w:hRule="atLeast"/>
        </w:trPr>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3D8B32">
            <w:pPr>
              <w:widowControl/>
              <w:jc w:val="left"/>
              <w:textAlignment w:val="center"/>
              <w:rPr>
                <w:rFonts w:ascii="仿宋" w:hAnsi="仿宋" w:eastAsia="仿宋" w:cs="仿宋"/>
                <w:color w:val="000000"/>
                <w:sz w:val="24"/>
                <w:szCs w:val="24"/>
              </w:rPr>
            </w:pPr>
            <w:r>
              <w:rPr>
                <w:rStyle w:val="15"/>
                <w:rFonts w:hint="default"/>
                <w:sz w:val="24"/>
                <w:szCs w:val="24"/>
                <w:lang w:bidi="ar"/>
              </w:rPr>
              <w:t>企业自有投资或协议合作的农产品生产基地</w:t>
            </w:r>
          </w:p>
        </w:tc>
        <w:tc>
          <w:tcPr>
            <w:tcW w:w="1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11D4FC">
            <w:pPr>
              <w:widowControl/>
              <w:jc w:val="left"/>
              <w:textAlignment w:val="center"/>
              <w:rPr>
                <w:rFonts w:ascii="仿宋" w:hAnsi="仿宋" w:eastAsia="仿宋" w:cs="仿宋"/>
                <w:color w:val="000000"/>
                <w:sz w:val="24"/>
                <w:szCs w:val="24"/>
              </w:rPr>
            </w:pPr>
            <w:r>
              <w:rPr>
                <w:rStyle w:val="15"/>
                <w:rFonts w:hint="default"/>
                <w:sz w:val="24"/>
                <w:szCs w:val="24"/>
                <w:lang w:bidi="ar"/>
              </w:rPr>
              <w:t>企业有自有或长期合作农产品生产基地</w:t>
            </w:r>
          </w:p>
        </w:tc>
        <w:tc>
          <w:tcPr>
            <w:tcW w:w="19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247687">
            <w:pPr>
              <w:widowControl/>
              <w:jc w:val="left"/>
              <w:textAlignment w:val="center"/>
              <w:rPr>
                <w:rFonts w:ascii="仿宋" w:hAnsi="仿宋" w:eastAsia="仿宋" w:cs="仿宋"/>
                <w:color w:val="000000"/>
                <w:sz w:val="24"/>
                <w:szCs w:val="24"/>
              </w:rPr>
            </w:pPr>
            <w:r>
              <w:rPr>
                <w:rStyle w:val="15"/>
                <w:rFonts w:hint="default"/>
                <w:sz w:val="24"/>
                <w:szCs w:val="24"/>
                <w:lang w:bidi="ar"/>
              </w:rPr>
              <w:t>相关证明材料</w:t>
            </w:r>
          </w:p>
        </w:tc>
        <w:tc>
          <w:tcPr>
            <w:tcW w:w="6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3EE9D">
            <w:pPr>
              <w:widowControl/>
              <w:rPr>
                <w:rFonts w:ascii="仿宋" w:hAnsi="仿宋" w:eastAsia="仿宋" w:cs="仿宋"/>
                <w:color w:val="000000"/>
                <w:sz w:val="24"/>
                <w:szCs w:val="24"/>
              </w:rPr>
            </w:pPr>
          </w:p>
        </w:tc>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5C125">
            <w:pPr>
              <w:widowControl/>
              <w:rPr>
                <w:rFonts w:ascii="仿宋" w:hAnsi="仿宋" w:eastAsia="仿宋" w:cs="仿宋"/>
                <w:color w:val="000000"/>
                <w:sz w:val="24"/>
                <w:szCs w:val="24"/>
              </w:rPr>
            </w:pPr>
          </w:p>
        </w:tc>
      </w:tr>
    </w:tbl>
    <w:p w14:paraId="21A9AE75">
      <w:pPr>
        <w:pStyle w:val="13"/>
        <w:tabs>
          <w:tab w:val="left" w:pos="1326"/>
        </w:tabs>
        <w:spacing w:before="0" w:line="360" w:lineRule="auto"/>
        <w:ind w:left="0" w:firstLine="0"/>
        <w:jc w:val="both"/>
        <w:rPr>
          <w:rFonts w:ascii="仿宋" w:hAnsi="仿宋" w:eastAsia="仿宋" w:cs="仿宋_GB2312"/>
          <w:kern w:val="2"/>
          <w:sz w:val="30"/>
          <w:szCs w:val="30"/>
          <w:lang w:val="en-US" w:bidi="ar-SA"/>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A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Arial Unicode MS"/>
    <w:panose1 w:val="02010601030101010101"/>
    <w:charset w:val="86"/>
    <w:family w:val="auto"/>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1F649C">
    <w:pPr>
      <w:pStyle w:val="4"/>
      <w:ind w:firstLine="36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C88D6E">
                          <w:pPr>
                            <w:snapToGrid w:val="0"/>
                            <w:rPr>
                              <w:rFonts w:eastAsia="宋体"/>
                              <w:sz w:val="18"/>
                            </w:rPr>
                          </w:pPr>
                          <w:r>
                            <w:rPr>
                              <w:rFonts w:hint="eastAsia" w:eastAsia="宋体"/>
                              <w:sz w:val="18"/>
                            </w:rPr>
                            <w:fldChar w:fldCharType="begin"/>
                          </w:r>
                          <w:r>
                            <w:rPr>
                              <w:rFonts w:hint="eastAsia" w:eastAsia="宋体"/>
                              <w:sz w:val="18"/>
                            </w:rPr>
                            <w:instrText xml:space="preserve"> PAGE  \* MERGEFORMAT </w:instrText>
                          </w:r>
                          <w:r>
                            <w:rPr>
                              <w:rFonts w:hint="eastAsia" w:eastAsia="宋体"/>
                              <w:sz w:val="18"/>
                            </w:rPr>
                            <w:fldChar w:fldCharType="separate"/>
                          </w:r>
                          <w:r>
                            <w:rPr>
                              <w:rFonts w:hint="eastAsia" w:eastAsia="宋体"/>
                              <w:sz w:val="18"/>
                            </w:rPr>
                            <w:t>1</w:t>
                          </w:r>
                          <w:r>
                            <w:rPr>
                              <w:rFonts w:hint="eastAsia" w:eastAsia="宋体"/>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34C88D6E">
                    <w:pPr>
                      <w:snapToGrid w:val="0"/>
                      <w:rPr>
                        <w:rFonts w:eastAsia="宋体"/>
                        <w:sz w:val="18"/>
                      </w:rPr>
                    </w:pPr>
                    <w:r>
                      <w:rPr>
                        <w:rFonts w:hint="eastAsia" w:eastAsia="宋体"/>
                        <w:sz w:val="18"/>
                      </w:rPr>
                      <w:fldChar w:fldCharType="begin"/>
                    </w:r>
                    <w:r>
                      <w:rPr>
                        <w:rFonts w:hint="eastAsia" w:eastAsia="宋体"/>
                        <w:sz w:val="18"/>
                      </w:rPr>
                      <w:instrText xml:space="preserve"> PAGE  \* MERGEFORMAT </w:instrText>
                    </w:r>
                    <w:r>
                      <w:rPr>
                        <w:rFonts w:hint="eastAsia" w:eastAsia="宋体"/>
                        <w:sz w:val="18"/>
                      </w:rPr>
                      <w:fldChar w:fldCharType="separate"/>
                    </w:r>
                    <w:r>
                      <w:rPr>
                        <w:rFonts w:hint="eastAsia" w:eastAsia="宋体"/>
                        <w:sz w:val="18"/>
                      </w:rPr>
                      <w:t>1</w:t>
                    </w:r>
                    <w:r>
                      <w:rPr>
                        <w:rFonts w:hint="eastAsia" w:eastAsia="宋体"/>
                        <w:sz w:val="1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42"/>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MyNTU0MWNmMzk5ZTU4NDUxZDEyMTVlYzZiZTQxY2EifQ=="/>
  </w:docVars>
  <w:rsids>
    <w:rsidRoot w:val="00C31211"/>
    <w:rsid w:val="00000FEF"/>
    <w:rsid w:val="0006267B"/>
    <w:rsid w:val="000A71FF"/>
    <w:rsid w:val="001047F2"/>
    <w:rsid w:val="0011075A"/>
    <w:rsid w:val="00134F37"/>
    <w:rsid w:val="00163F05"/>
    <w:rsid w:val="001A4C0B"/>
    <w:rsid w:val="001C7772"/>
    <w:rsid w:val="00207770"/>
    <w:rsid w:val="002078F0"/>
    <w:rsid w:val="00253D17"/>
    <w:rsid w:val="002A5348"/>
    <w:rsid w:val="002F3933"/>
    <w:rsid w:val="00380BE6"/>
    <w:rsid w:val="0043557C"/>
    <w:rsid w:val="004627A7"/>
    <w:rsid w:val="004D603B"/>
    <w:rsid w:val="004E4879"/>
    <w:rsid w:val="00533E65"/>
    <w:rsid w:val="005465F6"/>
    <w:rsid w:val="005E212F"/>
    <w:rsid w:val="006178D7"/>
    <w:rsid w:val="00715339"/>
    <w:rsid w:val="007C7827"/>
    <w:rsid w:val="0084744C"/>
    <w:rsid w:val="00897427"/>
    <w:rsid w:val="008E0542"/>
    <w:rsid w:val="00916870"/>
    <w:rsid w:val="00960C0D"/>
    <w:rsid w:val="00987312"/>
    <w:rsid w:val="009D4AF6"/>
    <w:rsid w:val="00A633DE"/>
    <w:rsid w:val="00A925C8"/>
    <w:rsid w:val="00AF3829"/>
    <w:rsid w:val="00B76FB0"/>
    <w:rsid w:val="00BC672B"/>
    <w:rsid w:val="00C31211"/>
    <w:rsid w:val="00C31E76"/>
    <w:rsid w:val="00C64EA5"/>
    <w:rsid w:val="00C670EF"/>
    <w:rsid w:val="00C763D5"/>
    <w:rsid w:val="00CA7D09"/>
    <w:rsid w:val="00D16413"/>
    <w:rsid w:val="00D21029"/>
    <w:rsid w:val="00D3759F"/>
    <w:rsid w:val="00E27AEF"/>
    <w:rsid w:val="00E32F7D"/>
    <w:rsid w:val="00E37EA6"/>
    <w:rsid w:val="00E615F8"/>
    <w:rsid w:val="00E63C94"/>
    <w:rsid w:val="00EA3E0D"/>
    <w:rsid w:val="00EF05EC"/>
    <w:rsid w:val="00F23CBE"/>
    <w:rsid w:val="00F622F5"/>
    <w:rsid w:val="00F944FC"/>
    <w:rsid w:val="00FA1F25"/>
    <w:rsid w:val="00FA7482"/>
    <w:rsid w:val="00FF7E5D"/>
    <w:rsid w:val="026957B2"/>
    <w:rsid w:val="02B608A3"/>
    <w:rsid w:val="044D1949"/>
    <w:rsid w:val="05E82BC0"/>
    <w:rsid w:val="062307AF"/>
    <w:rsid w:val="06E11AE9"/>
    <w:rsid w:val="09D465C2"/>
    <w:rsid w:val="09DF42DA"/>
    <w:rsid w:val="0CC80BE5"/>
    <w:rsid w:val="0D26294C"/>
    <w:rsid w:val="11681EC8"/>
    <w:rsid w:val="15871EF0"/>
    <w:rsid w:val="166C5148"/>
    <w:rsid w:val="183B2FFA"/>
    <w:rsid w:val="19915E81"/>
    <w:rsid w:val="1AB14251"/>
    <w:rsid w:val="1CCE5C79"/>
    <w:rsid w:val="1CE343B6"/>
    <w:rsid w:val="1CFD547E"/>
    <w:rsid w:val="210E5779"/>
    <w:rsid w:val="24B1474A"/>
    <w:rsid w:val="24DE7D20"/>
    <w:rsid w:val="257E67BF"/>
    <w:rsid w:val="2879797C"/>
    <w:rsid w:val="293D7DA8"/>
    <w:rsid w:val="29D86924"/>
    <w:rsid w:val="2A691C72"/>
    <w:rsid w:val="2C601ACF"/>
    <w:rsid w:val="2CAF6062"/>
    <w:rsid w:val="2E733AB6"/>
    <w:rsid w:val="2F2D14C0"/>
    <w:rsid w:val="33793BE5"/>
    <w:rsid w:val="3424700A"/>
    <w:rsid w:val="363D46DF"/>
    <w:rsid w:val="3B043A1D"/>
    <w:rsid w:val="3B0F23C2"/>
    <w:rsid w:val="3C312C20"/>
    <w:rsid w:val="3C4B5B8A"/>
    <w:rsid w:val="3C9957AE"/>
    <w:rsid w:val="3E6235DE"/>
    <w:rsid w:val="3E6E5E40"/>
    <w:rsid w:val="406D6FF8"/>
    <w:rsid w:val="417F7C36"/>
    <w:rsid w:val="42A07B3D"/>
    <w:rsid w:val="45477083"/>
    <w:rsid w:val="46370184"/>
    <w:rsid w:val="46582ED4"/>
    <w:rsid w:val="48CC7892"/>
    <w:rsid w:val="4A8F0E29"/>
    <w:rsid w:val="4ABA5EA6"/>
    <w:rsid w:val="4C966BCE"/>
    <w:rsid w:val="4EA03605"/>
    <w:rsid w:val="4F734876"/>
    <w:rsid w:val="4FB76E58"/>
    <w:rsid w:val="4FEE65F2"/>
    <w:rsid w:val="50B96C00"/>
    <w:rsid w:val="51D57A6A"/>
    <w:rsid w:val="527E1EAF"/>
    <w:rsid w:val="57AB7783"/>
    <w:rsid w:val="597C5892"/>
    <w:rsid w:val="59C83A10"/>
    <w:rsid w:val="5AC04427"/>
    <w:rsid w:val="5ACB3C72"/>
    <w:rsid w:val="5C473312"/>
    <w:rsid w:val="5CD1707F"/>
    <w:rsid w:val="5E7A79CF"/>
    <w:rsid w:val="60B320BE"/>
    <w:rsid w:val="6780592A"/>
    <w:rsid w:val="678C5BC0"/>
    <w:rsid w:val="6CC26ECE"/>
    <w:rsid w:val="6CF22E26"/>
    <w:rsid w:val="706D174F"/>
    <w:rsid w:val="70932470"/>
    <w:rsid w:val="71B90522"/>
    <w:rsid w:val="721E7B06"/>
    <w:rsid w:val="72BA43E6"/>
    <w:rsid w:val="734733F3"/>
    <w:rsid w:val="756E3EA4"/>
    <w:rsid w:val="76AA651F"/>
    <w:rsid w:val="79C1634F"/>
    <w:rsid w:val="7A117D98"/>
    <w:rsid w:val="7A4DB8FC"/>
    <w:rsid w:val="7B7D06A6"/>
    <w:rsid w:val="7C356885"/>
    <w:rsid w:val="7D517E82"/>
    <w:rsid w:val="7DB55A7B"/>
    <w:rsid w:val="7E2E5A00"/>
    <w:rsid w:val="7EA7229D"/>
    <w:rsid w:val="7EAC4FFE"/>
    <w:rsid w:val="7FA269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qFormat="1"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4"/>
    <w:basedOn w:val="1"/>
    <w:next w:val="1"/>
    <w:link w:val="12"/>
    <w:autoRedefine/>
    <w:unhideWhenUsed/>
    <w:qFormat/>
    <w:uiPriority w:val="9"/>
    <w:pPr>
      <w:autoSpaceDE w:val="0"/>
      <w:autoSpaceDN w:val="0"/>
      <w:ind w:left="898"/>
      <w:jc w:val="left"/>
      <w:outlineLvl w:val="3"/>
    </w:pPr>
    <w:rPr>
      <w:rFonts w:ascii="宋体" w:hAnsi="宋体" w:eastAsia="宋体" w:cs="宋体"/>
      <w:b/>
      <w:bCs/>
      <w:kern w:val="0"/>
      <w:sz w:val="24"/>
      <w:szCs w:val="24"/>
      <w:lang w:val="zh-CN" w:bidi="zh-CN"/>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11"/>
    <w:autoRedefine/>
    <w:qFormat/>
    <w:uiPriority w:val="1"/>
    <w:pPr>
      <w:autoSpaceDE w:val="0"/>
      <w:autoSpaceDN w:val="0"/>
      <w:jc w:val="left"/>
    </w:pPr>
    <w:rPr>
      <w:rFonts w:ascii="宋体" w:hAnsi="宋体" w:eastAsia="宋体" w:cs="宋体"/>
      <w:kern w:val="0"/>
      <w:sz w:val="24"/>
      <w:szCs w:val="24"/>
      <w:lang w:val="zh-CN" w:bidi="zh-CN"/>
    </w:rPr>
  </w:style>
  <w:style w:type="paragraph" w:styleId="4">
    <w:name w:val="footer"/>
    <w:basedOn w:val="1"/>
    <w:autoRedefine/>
    <w:unhideWhenUsed/>
    <w:qFormat/>
    <w:uiPriority w:val="99"/>
    <w:pPr>
      <w:tabs>
        <w:tab w:val="center" w:pos="4153"/>
        <w:tab w:val="right" w:pos="8306"/>
      </w:tabs>
      <w:snapToGrid w:val="0"/>
      <w:jc w:val="left"/>
    </w:pPr>
    <w:rPr>
      <w:sz w:val="18"/>
    </w:rPr>
  </w:style>
  <w:style w:type="paragraph" w:styleId="5">
    <w:name w:val="header"/>
    <w:basedOn w:val="1"/>
    <w:autoRedefine/>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autoRedefine/>
    <w:qFormat/>
    <w:uiPriority w:val="99"/>
    <w:pPr>
      <w:widowControl/>
      <w:spacing w:before="100" w:beforeAutospacing="1" w:after="100" w:afterAutospacing="1"/>
      <w:jc w:val="left"/>
    </w:pPr>
    <w:rPr>
      <w:rFonts w:ascii="宋体" w:hAnsi="宋体"/>
      <w:kern w:val="0"/>
      <w:sz w:val="18"/>
      <w:szCs w:val="18"/>
    </w:rPr>
  </w:style>
  <w:style w:type="table" w:styleId="8">
    <w:name w:val="Table Theme"/>
    <w:basedOn w:val="7"/>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basedOn w:val="9"/>
    <w:autoRedefine/>
    <w:semiHidden/>
    <w:unhideWhenUsed/>
    <w:qFormat/>
    <w:uiPriority w:val="99"/>
    <w:rPr>
      <w:color w:val="0000FF"/>
      <w:u w:val="single"/>
    </w:rPr>
  </w:style>
  <w:style w:type="character" w:customStyle="1" w:styleId="11">
    <w:name w:val="正文文本 字符"/>
    <w:basedOn w:val="9"/>
    <w:link w:val="3"/>
    <w:autoRedefine/>
    <w:qFormat/>
    <w:uiPriority w:val="1"/>
    <w:rPr>
      <w:rFonts w:ascii="宋体" w:hAnsi="宋体" w:eastAsia="宋体" w:cs="宋体"/>
      <w:kern w:val="0"/>
      <w:sz w:val="24"/>
      <w:szCs w:val="24"/>
      <w:lang w:val="zh-CN" w:bidi="zh-CN"/>
    </w:rPr>
  </w:style>
  <w:style w:type="character" w:customStyle="1" w:styleId="12">
    <w:name w:val="标题 4 字符"/>
    <w:basedOn w:val="9"/>
    <w:link w:val="2"/>
    <w:autoRedefine/>
    <w:qFormat/>
    <w:uiPriority w:val="9"/>
    <w:rPr>
      <w:rFonts w:ascii="宋体" w:hAnsi="宋体" w:eastAsia="宋体" w:cs="宋体"/>
      <w:b/>
      <w:bCs/>
      <w:kern w:val="0"/>
      <w:sz w:val="24"/>
      <w:szCs w:val="24"/>
      <w:lang w:val="zh-CN" w:bidi="zh-CN"/>
    </w:rPr>
  </w:style>
  <w:style w:type="paragraph" w:customStyle="1" w:styleId="13">
    <w:name w:val="列表段落1"/>
    <w:basedOn w:val="1"/>
    <w:autoRedefine/>
    <w:qFormat/>
    <w:uiPriority w:val="1"/>
    <w:pPr>
      <w:autoSpaceDE w:val="0"/>
      <w:autoSpaceDN w:val="0"/>
      <w:spacing w:before="161"/>
      <w:ind w:left="2004" w:hanging="420"/>
      <w:jc w:val="left"/>
    </w:pPr>
    <w:rPr>
      <w:rFonts w:ascii="宋体" w:hAnsi="宋体" w:eastAsia="宋体" w:cs="宋体"/>
      <w:kern w:val="0"/>
      <w:sz w:val="22"/>
      <w:lang w:val="zh-CN" w:bidi="zh-CN"/>
    </w:rPr>
  </w:style>
  <w:style w:type="character" w:customStyle="1" w:styleId="14">
    <w:name w:val="font71"/>
    <w:basedOn w:val="9"/>
    <w:autoRedefine/>
    <w:qFormat/>
    <w:uiPriority w:val="0"/>
    <w:rPr>
      <w:rFonts w:hint="eastAsia" w:ascii="仿宋" w:hAnsi="仿宋" w:eastAsia="仿宋" w:cs="仿宋"/>
      <w:color w:val="FF0000"/>
      <w:sz w:val="28"/>
      <w:szCs w:val="28"/>
      <w:u w:val="none"/>
    </w:rPr>
  </w:style>
  <w:style w:type="character" w:customStyle="1" w:styleId="15">
    <w:name w:val="font41"/>
    <w:basedOn w:val="9"/>
    <w:qFormat/>
    <w:uiPriority w:val="0"/>
    <w:rPr>
      <w:rFonts w:hint="eastAsia" w:ascii="仿宋" w:hAnsi="仿宋" w:eastAsia="仿宋" w:cs="仿宋"/>
      <w:color w:val="000000"/>
      <w:sz w:val="28"/>
      <w:szCs w:val="28"/>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2220</Words>
  <Characters>2292</Characters>
  <Lines>38</Lines>
  <Paragraphs>10</Paragraphs>
  <TotalTime>70</TotalTime>
  <ScaleCrop>false</ScaleCrop>
  <LinksUpToDate>false</LinksUpToDate>
  <CharactersWithSpaces>2341</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2025-06-03T02:21:00Z</dcterms:created>
  <dc:creator>Administrator</dc:creator>
  <cp:lastModifiedBy>张三岁</cp:lastModifiedBy>
  <dcterms:modified xsi:type="dcterms:W3CDTF">2025-06-11T04:26:40Z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71A99D886EE44F6DAC758DF7C18FD289_13</vt:lpwstr>
  </property>
  <property fmtid="{D5CDD505-2E9C-101B-9397-08002B2CF9AE}" pid="4" name="KSOTemplateDocerSaveRecord">
    <vt:lpwstr>eyJoZGlkIjoiMWQ4YWViODE4OTgyZDEwZTY4M2IzMWRjMzU0OWJhYTgiLCJ1c2VySWQiOiIxMDE0NTk5MCJ9</vt:lpwstr>
  </property>
</Properties>
</file>